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jc w:val="right"/>
        <w:rPr>
          <w:rFonts w:ascii="Times New Roman" w:cs="Times New Roman" w:hAnsi="Times New Roman"/>
          <w:sz w:val="24"/>
          <w:szCs w:val="24"/>
        </w:rPr>
      </w:pPr>
      <w:r>
        <w:rPr>
          <w:rFonts w:ascii="Times New Roman" w:cs="Times New Roman" w:hAnsi="Times New Roman"/>
          <w:sz w:val="24"/>
          <w:szCs w:val="24"/>
        </w:rPr>
        <w:t>Утверждено</w:t>
      </w:r>
    </w:p>
    <w:p>
      <w:pPr>
        <w:pStyle w:val="style40"/>
        <w:jc w:val="right"/>
        <w:rPr>
          <w:rFonts w:ascii="Times New Roman" w:cs="Times New Roman" w:hAnsi="Times New Roman"/>
          <w:sz w:val="24"/>
          <w:szCs w:val="24"/>
        </w:rPr>
      </w:pPr>
      <w:r>
        <w:rPr>
          <w:rFonts w:ascii="Times New Roman" w:cs="Times New Roman" w:hAnsi="Times New Roman"/>
          <w:sz w:val="24"/>
          <w:szCs w:val="24"/>
        </w:rPr>
        <w:t>наблюдательным советом</w:t>
      </w:r>
    </w:p>
    <w:p>
      <w:pPr>
        <w:pStyle w:val="style40"/>
        <w:shd w:fill="FFFFFF" w:val="clear"/>
        <w:jc w:val="right"/>
        <w:rPr>
          <w:rFonts w:ascii="Times New Roman" w:cs="Times New Roman" w:hAnsi="Times New Roman"/>
          <w:sz w:val="24"/>
          <w:szCs w:val="24"/>
          <w:shd w:fill="FFFFFF" w:val="clear"/>
        </w:rPr>
      </w:pPr>
      <w:r>
        <w:rPr>
          <w:rFonts w:ascii="Times New Roman" w:cs="Times New Roman" w:hAnsi="Times New Roman"/>
          <w:sz w:val="24"/>
          <w:szCs w:val="24"/>
          <w:shd w:fill="FFFFFF" w:val="clear"/>
        </w:rPr>
        <w:t xml:space="preserve">КОГАУ «Издательский дом «Котельничский» </w:t>
      </w:r>
    </w:p>
    <w:p>
      <w:pPr>
        <w:pStyle w:val="style40"/>
        <w:shd w:fill="FFFFFF" w:val="clear"/>
        <w:jc w:val="right"/>
        <w:rPr>
          <w:rFonts w:ascii="Times New Roman" w:cs="Times New Roman" w:hAnsi="Times New Roman"/>
          <w:sz w:val="24"/>
          <w:szCs w:val="24"/>
          <w:shd w:fill="FFFFFF" w:val="clear"/>
        </w:rPr>
      </w:pPr>
      <w:r>
        <w:rPr>
          <w:rFonts w:ascii="Times New Roman" w:cs="Times New Roman" w:hAnsi="Times New Roman"/>
          <w:sz w:val="24"/>
          <w:szCs w:val="24"/>
          <w:shd w:fill="FFFFFF" w:val="clear"/>
        </w:rPr>
        <w:t>«1</w:t>
      </w:r>
      <w:r>
        <w:rPr>
          <w:rFonts w:ascii="Times New Roman" w:cs="Times New Roman" w:hAnsi="Times New Roman"/>
          <w:sz w:val="24"/>
          <w:szCs w:val="24"/>
          <w:shd w:fill="FFFFFF" w:val="clear"/>
        </w:rPr>
        <w:t>1</w:t>
      </w:r>
      <w:r>
        <w:rPr>
          <w:rFonts w:ascii="Times New Roman" w:cs="Times New Roman" w:hAnsi="Times New Roman"/>
          <w:sz w:val="24"/>
          <w:szCs w:val="24"/>
          <w:shd w:fill="FFFFFF" w:val="clear"/>
        </w:rPr>
        <w:t>»  мая  2016 г.</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jc w:val="center"/>
        <w:rPr>
          <w:color w:val="000000"/>
          <w:shd w:fill="FFFFFF" w:val="clear"/>
        </w:rPr>
      </w:pPr>
      <w:bookmarkStart w:id="0" w:name="__DdeLink__2899_1674413039"/>
      <w:bookmarkStart w:id="1" w:name="P26"/>
      <w:bookmarkEnd w:id="1"/>
      <w:r>
        <w:rPr>
          <w:color w:val="000000"/>
        </w:rPr>
        <w:t>ПОЛОЖЕНИЕ О ЗАКУПКЕ ТОВАРОВ, РАБОТ, УСЛУГ КИРОВСКИМ ОБЛАСТНЫМ ГОСУДАРСТВЕННЫМ АВТОНОМНЫМ УЧРЕЖДЕНИЕМ</w:t>
      </w:r>
      <w:r>
        <w:rPr>
          <w:color w:val="000000"/>
          <w:shd w:fill="FFFFFF" w:val="clear"/>
        </w:rPr>
        <w:t xml:space="preserve"> </w:t>
      </w:r>
    </w:p>
    <w:p>
      <w:pPr>
        <w:pStyle w:val="style2"/>
        <w:spacing w:after="0" w:before="0" w:line="100" w:lineRule="atLeast"/>
        <w:contextualSpacing w:val="false"/>
        <w:jc w:val="center"/>
        <w:rPr>
          <w:color w:val="000000"/>
          <w:shd w:fill="FFFFFF" w:val="clear"/>
        </w:rPr>
      </w:pPr>
      <w:bookmarkStart w:id="2" w:name="__DdeLink__2899_1674413039"/>
      <w:bookmarkEnd w:id="2"/>
      <w:r>
        <w:rPr>
          <w:color w:val="000000"/>
          <w:shd w:fill="FFFFFF" w:val="clear"/>
        </w:rPr>
        <w:t>«Издательский дом «Котельничский»</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I. Общие положения</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1.1. Настоящее Положение регламентирует закупочную деятельность Кировского областного  государственного автономного учреждения </w:t>
      </w:r>
      <w:r>
        <w:rPr>
          <w:rFonts w:ascii="Times New Roman" w:cs="Times New Roman" w:hAnsi="Times New Roman"/>
          <w:sz w:val="24"/>
          <w:szCs w:val="24"/>
          <w:shd w:fill="FFFFFF" w:val="clear"/>
        </w:rPr>
        <w:t>«Издательский дом «Котельничский»</w:t>
      </w:r>
      <w:r>
        <w:rPr>
          <w:rFonts w:ascii="Times New Roman" w:cs="Times New Roman" w:hAnsi="Times New Roman"/>
          <w:sz w:val="24"/>
          <w:szCs w:val="24"/>
        </w:rPr>
        <w:t xml:space="preserve"> (далее - заказчик), содержит требования к закупке, в том числе порядок подготовки и осуществления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1.2. При закупке товаров, работ, услуг заказчик руководствуется </w:t>
      </w:r>
      <w:hyperlink r:id="rId2">
        <w:r>
          <w:rPr>
            <w:rStyle w:val="style17"/>
            <w:rFonts w:ascii="Times New Roman" w:cs="Times New Roman" w:hAnsi="Times New Roman"/>
            <w:color w:val="000000"/>
            <w:sz w:val="24"/>
            <w:szCs w:val="24"/>
            <w:u w:val="none"/>
          </w:rPr>
          <w:t>Конституцией</w:t>
        </w:r>
      </w:hyperlink>
      <w:r>
        <w:rPr>
          <w:rFonts w:ascii="Times New Roman" w:cs="Times New Roman" w:hAnsi="Times New Roman"/>
          <w:sz w:val="24"/>
          <w:szCs w:val="24"/>
        </w:rPr>
        <w:t xml:space="preserve"> Российской Федерации, Гражданским</w:t>
      </w:r>
      <w:r>
        <w:rPr>
          <w:rFonts w:ascii="Times New Roman" w:cs="Times New Roman" w:hAnsi="Times New Roman"/>
          <w:color w:val="000000"/>
          <w:sz w:val="24"/>
          <w:szCs w:val="24"/>
          <w:u w:val="none"/>
        </w:rPr>
        <w:t xml:space="preserve"> </w:t>
      </w:r>
      <w:hyperlink r:id="rId3">
        <w:r>
          <w:rPr>
            <w:rStyle w:val="style17"/>
            <w:rFonts w:ascii="Times New Roman" w:cs="Times New Roman" w:hAnsi="Times New Roman"/>
            <w:color w:val="000000"/>
            <w:sz w:val="24"/>
            <w:szCs w:val="24"/>
            <w:u w:val="none"/>
          </w:rPr>
          <w:t>кодексом</w:t>
        </w:r>
      </w:hyperlink>
      <w:r>
        <w:rPr>
          <w:rFonts w:ascii="Times New Roman" w:cs="Times New Roman" w:hAnsi="Times New Roman"/>
          <w:sz w:val="24"/>
          <w:szCs w:val="24"/>
        </w:rPr>
        <w:t xml:space="preserve"> Российской Федерации, Федеральным </w:t>
      </w:r>
      <w:hyperlink r:id="rId4">
        <w:r>
          <w:rPr>
            <w:rStyle w:val="style17"/>
            <w:rFonts w:ascii="Times New Roman" w:cs="Times New Roman" w:hAnsi="Times New Roman"/>
            <w:color w:val="000000"/>
            <w:sz w:val="24"/>
            <w:szCs w:val="24"/>
            <w:u w:val="none"/>
          </w:rPr>
          <w:t>законом</w:t>
        </w:r>
      </w:hyperlink>
      <w:r>
        <w:rPr>
          <w:rFonts w:ascii="Times New Roman" w:cs="Times New Roman" w:hAnsi="Times New Roman"/>
          <w:sz w:val="24"/>
          <w:szCs w:val="24"/>
        </w:rPr>
        <w:t xml:space="preserve"> от 18 июля 2011 года № 223-ФЗ «О закупках товаров, работ, услуг отдельными видами юридических лиц» (далее - Федеральный закон № 223-ФЗ), другими федеральными законами, иными нормативными правовыми актами Российской Федерации и Кировской области, а также настоящим Положением.</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1.3. Настоящее Положение применяется во всех случаях расходования средств  заказчиком за исключением случаев, когда такое расходование должно осуществляться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1.3.1. В случаях размещения заказчиком закупок на поставки товаров, выполнение работ, оказание услуг, финансирование которых осуществляется за счет средств областного бюджета для  строительства объектов государственной собственности области в форме капитальных вложений в основные средства областных автономных учреждений при осуществлении бюджетных инвестиций, заказчик  руководствуется   положениями   Федерального от 05.04.2013 N 44-ФЗ «О контрактной системе в сфере закупок товаров, работ, услуг для обеспечения государственных и муниципальных нужд».</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1.4. Положение о закупке, изменения, вносимые в указанное положение, подлежат обязательному размещению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а до ввода в эксплуатацию единой информационной системы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rFonts w:ascii="Times New Roman" w:cs="Times New Roman" w:hAnsi="Times New Roman"/>
          <w:color w:val="000000"/>
          <w:sz w:val="24"/>
          <w:szCs w:val="24"/>
        </w:rPr>
        <w:t xml:space="preserve"> </w:t>
      </w:r>
      <w:hyperlink r:id="rId5">
        <w:r>
          <w:rPr>
            <w:rStyle w:val="style17"/>
            <w:rFonts w:ascii="Times New Roman" w:cs="Times New Roman" w:hAnsi="Times New Roman"/>
            <w:color w:val="000000"/>
            <w:sz w:val="24"/>
            <w:szCs w:val="24"/>
            <w:u w:val="none"/>
          </w:rPr>
          <w:t>www.zakupki.gov.ru</w:t>
        </w:r>
      </w:hyperlink>
      <w:r>
        <w:rPr>
          <w:rFonts w:ascii="Times New Roman" w:cs="Times New Roman" w:hAnsi="Times New Roman"/>
          <w:sz w:val="24"/>
          <w:szCs w:val="24"/>
        </w:rPr>
        <w:t xml:space="preserve"> (далее – официальный сайт)</w:t>
      </w:r>
      <w:r>
        <w:rPr>
          <w:rStyle w:val="style26"/>
          <w:rFonts w:ascii="Times New Roman" w:cs="Times New Roman" w:hAnsi="Times New Roman"/>
          <w:sz w:val="24"/>
          <w:szCs w:val="24"/>
        </w:rPr>
        <w:footnoteReference w:id="2"/>
      </w:r>
      <w:r>
        <w:rPr>
          <w:rFonts w:ascii="Times New Roman" w:cs="Times New Roman" w:hAnsi="Times New Roman"/>
          <w:sz w:val="24"/>
          <w:szCs w:val="24"/>
        </w:rPr>
        <w:t>, а также</w:t>
      </w:r>
      <w:r>
        <w:rPr>
          <w:rFonts w:ascii="Times New Roman" w:cs="Times New Roman" w:hAnsi="Times New Roman"/>
          <w:sz w:val="24"/>
          <w:szCs w:val="24"/>
          <w:shd w:fill="FFFFFF" w:val="clear"/>
        </w:rPr>
        <w:t xml:space="preserve"> на сайте заказчика</w:t>
      </w:r>
      <w:bookmarkStart w:id="3" w:name="__DdeLink__730_166657789"/>
      <w:r>
        <w:rPr>
          <w:rFonts w:ascii="Times New Roman" w:cs="Times New Roman" w:hAnsi="Times New Roman"/>
          <w:sz w:val="24"/>
          <w:szCs w:val="24"/>
          <w:shd w:fill="FFFFFF" w:val="clear"/>
        </w:rPr>
        <w:t xml:space="preserve"> </w:t>
      </w:r>
      <w:hyperlink r:id="rId6">
        <w:r>
          <w:rPr>
            <w:rStyle w:val="style17"/>
            <w:rFonts w:ascii="Times New Roman" w:cs="Times New Roman" w:hAnsi="Times New Roman"/>
            <w:color w:val="000000"/>
            <w:sz w:val="24"/>
            <w:szCs w:val="24"/>
            <w:u w:val="none"/>
            <w:shd w:fill="FFFFFF" w:val="clear"/>
          </w:rPr>
          <w:t>www.</w:t>
        </w:r>
        <w:r>
          <w:rPr>
            <w:rStyle w:val="style17"/>
            <w:rFonts w:ascii="Times New Roman" w:cs="Times New Roman" w:hAnsi="Times New Roman"/>
            <w:color w:val="000000"/>
            <w:sz w:val="24"/>
            <w:szCs w:val="24"/>
            <w:u w:val="none"/>
            <w:shd w:fill="FFFFFF" w:val="clear"/>
            <w:lang w:val="en-US"/>
          </w:rPr>
          <w:t>kotelnich-kv.ru</w:t>
        </w:r>
      </w:hyperlink>
      <w:bookmarkEnd w:id="3"/>
      <w:r>
        <w:rPr>
          <w:rFonts w:ascii="Times New Roman" w:cs="Times New Roman" w:hAnsi="Times New Roman"/>
          <w:color w:val="000000"/>
          <w:sz w:val="24"/>
          <w:szCs w:val="24"/>
          <w:u w:val="none"/>
          <w:shd w:fill="FFFFFF" w:val="clear"/>
          <w:lang w:val="en-US"/>
        </w:rPr>
        <w:t xml:space="preserve"> </w:t>
      </w:r>
      <w:r>
        <w:rPr>
          <w:rFonts w:ascii="Times New Roman" w:cs="Times New Roman" w:hAnsi="Times New Roman"/>
          <w:sz w:val="24"/>
          <w:szCs w:val="24"/>
        </w:rPr>
        <w:t>не позднее чем в течение пятнадцати дней со дня утверждения.</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A"/>
          <w:sz w:val="24"/>
          <w:szCs w:val="24"/>
        </w:rPr>
      </w:pPr>
      <w:r>
        <w:rPr>
          <w:rFonts w:ascii="Times New Roman" w:cs="Times New Roman" w:hAnsi="Times New Roman"/>
          <w:color w:val="00000A"/>
          <w:sz w:val="24"/>
          <w:szCs w:val="24"/>
        </w:rPr>
        <w:t>II. Порядок подготовки процедур закупки</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2.1. Закупка осуществляется на основании плана закупки товаров, работ, услуг (далее - план закупки), утвержденного и размещенного заказчиком в единой информационной системе, в порядке, предусмотренном</w:t>
      </w:r>
      <w:r>
        <w:rPr>
          <w:rFonts w:ascii="Times New Roman" w:cs="Times New Roman" w:hAnsi="Times New Roman"/>
          <w:color w:val="000000"/>
          <w:sz w:val="24"/>
          <w:szCs w:val="24"/>
          <w:u w:val="none"/>
        </w:rPr>
        <w:t xml:space="preserve"> </w:t>
      </w:r>
      <w:hyperlink r:id="rId7">
        <w:r>
          <w:rPr>
            <w:rStyle w:val="style17"/>
            <w:rFonts w:ascii="Times New Roman" w:cs="Times New Roman" w:hAnsi="Times New Roman"/>
            <w:color w:val="000000"/>
            <w:sz w:val="24"/>
            <w:szCs w:val="24"/>
            <w:u w:val="none"/>
          </w:rPr>
          <w:t>постановлением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Правительства Российской Федерации от 10 сентября 2012 г. N 908 «Об утверждении Положения о размещении на официальном сайте информации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w:t>
      </w:r>
      <w:r>
        <w:rPr>
          <w:rFonts w:ascii="Times New Roman" w:cs="Times New Roman" w:hAnsi="Times New Roman"/>
          <w:color w:val="000000"/>
          <w:sz w:val="24"/>
          <w:szCs w:val="24"/>
          <w:u w:val="none"/>
        </w:rPr>
        <w:t xml:space="preserve"> </w:t>
      </w:r>
      <w:hyperlink r:id="rId8">
        <w:r>
          <w:rPr>
            <w:rStyle w:val="style17"/>
            <w:rFonts w:ascii="Times New Roman" w:cs="Times New Roman" w:hAnsi="Times New Roman"/>
            <w:color w:val="000000"/>
            <w:sz w:val="24"/>
            <w:szCs w:val="24"/>
            <w:u w:val="none"/>
          </w:rPr>
          <w:t>законом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 xml:space="preserve">№ 223-ФЗ и настоящим Положением, размещается заказчиком на сайте заказчика </w:t>
      </w:r>
      <w:bookmarkStart w:id="4" w:name="__DdeLink__608_1356503454"/>
      <w:r>
        <w:rPr>
          <w:rFonts w:ascii="Times New Roman" w:cs="Times New Roman" w:hAnsi="Times New Roman"/>
          <w:sz w:val="24"/>
          <w:szCs w:val="24"/>
          <w:shd w:fill="FFFFFF" w:val="clear"/>
        </w:rPr>
        <w:t xml:space="preserve"> </w:t>
      </w:r>
      <w:hyperlink r:id="rId9">
        <w:r>
          <w:rPr>
            <w:rStyle w:val="style17"/>
            <w:rFonts w:ascii="Times New Roman" w:cs="Times New Roman" w:hAnsi="Times New Roman"/>
            <w:color w:val="000000"/>
            <w:sz w:val="24"/>
            <w:szCs w:val="24"/>
            <w:u w:val="none"/>
            <w:shd w:fill="FFFFFF" w:val="clear"/>
          </w:rPr>
          <w:t>www.</w:t>
        </w:r>
        <w:r>
          <w:rPr>
            <w:rStyle w:val="style17"/>
            <w:rFonts w:ascii="Times New Roman" w:cs="Times New Roman" w:hAnsi="Times New Roman"/>
            <w:color w:val="000000"/>
            <w:sz w:val="24"/>
            <w:szCs w:val="24"/>
            <w:u w:val="none"/>
            <w:shd w:fill="FFFFFF" w:val="clear"/>
            <w:lang w:val="en-US"/>
          </w:rPr>
          <w:t>kotelnich-kv.ru</w:t>
        </w:r>
      </w:hyperlink>
      <w:bookmarkEnd w:id="4"/>
      <w:r>
        <w:rPr>
          <w:rFonts w:ascii="Times New Roman" w:cs="Times New Roman" w:hAnsi="Times New Roman"/>
          <w:sz w:val="24"/>
          <w:szCs w:val="24"/>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w:t>
      </w:r>
      <w:hyperlink r:id="rId10">
        <w:r>
          <w:rPr>
            <w:rStyle w:val="style17"/>
            <w:rFonts w:ascii="Times New Roman" w:cs="Times New Roman" w:hAnsi="Times New Roman"/>
            <w:color w:val="000000"/>
            <w:sz w:val="24"/>
            <w:szCs w:val="24"/>
            <w:u w:val="none"/>
          </w:rPr>
          <w:t>постановлением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2.3. План закупки утверждается заказчиком не менее чем на один год с помесячной или поквартальной разбивкой.</w:t>
      </w:r>
    </w:p>
    <w:p>
      <w:pPr>
        <w:pStyle w:val="style40"/>
        <w:ind w:firstLine="567" w:left="0" w:right="0"/>
        <w:jc w:val="both"/>
        <w:rPr>
          <w:rFonts w:ascii="Times New Roman" w:cs="Times New Roman" w:hAnsi="Times New Roman"/>
          <w:sz w:val="24"/>
          <w:szCs w:val="24"/>
        </w:rPr>
      </w:pPr>
      <w:r>
        <w:rPr>
          <w:rFonts w:ascii="Times New Roman" w:cs="Calibri" w:hAnsi="Times New Roman"/>
          <w:sz w:val="24"/>
          <w:szCs w:val="24"/>
          <w:lang w:eastAsia="en-US"/>
        </w:rPr>
        <w:t>2.4. План закупки, информация о внесении в него изменений размещается заказчиком в единой информационной системе и сайте заказчика</w:t>
      </w:r>
      <w:r>
        <w:rPr>
          <w:rFonts w:ascii="Times New Roman" w:cs="Calibri" w:hAnsi="Times New Roman"/>
          <w:sz w:val="24"/>
          <w:szCs w:val="24"/>
          <w:shd w:fill="FFFFFF" w:val="clear"/>
          <w:lang w:eastAsia="en-US"/>
        </w:rPr>
        <w:t xml:space="preserve"> </w:t>
      </w:r>
      <w:hyperlink r:id="rId11">
        <w:r>
          <w:rPr>
            <w:rStyle w:val="style17"/>
            <w:rFonts w:ascii="Times New Roman" w:cs="Times New Roman" w:hAnsi="Times New Roman"/>
            <w:color w:val="000000"/>
            <w:sz w:val="24"/>
            <w:szCs w:val="24"/>
            <w:u w:val="none"/>
            <w:shd w:fill="FFFFFF" w:val="clear"/>
          </w:rPr>
          <w:t>www.</w:t>
        </w:r>
        <w:r>
          <w:rPr>
            <w:rStyle w:val="style17"/>
            <w:rFonts w:ascii="Times New Roman" w:cs="Times New Roman" w:hAnsi="Times New Roman"/>
            <w:color w:val="000000"/>
            <w:sz w:val="24"/>
            <w:szCs w:val="24"/>
            <w:u w:val="none"/>
            <w:shd w:fill="FFFFFF" w:val="clear"/>
            <w:lang w:val="en-US"/>
          </w:rPr>
          <w:t>kotelnich-kv.ru</w:t>
        </w:r>
      </w:hyperlink>
      <w:r>
        <w:rPr>
          <w:rFonts w:ascii="Times New Roman" w:cs="Calibri" w:hAnsi="Times New Roman"/>
          <w:sz w:val="24"/>
          <w:szCs w:val="24"/>
          <w:shd w:fill="FFFFFF" w:val="clear"/>
          <w:lang w:eastAsia="en-US"/>
        </w:rPr>
        <w:t xml:space="preserve"> </w:t>
      </w:r>
      <w:r>
        <w:rPr>
          <w:rFonts w:ascii="Times New Roman" w:cs="Calibri" w:hAnsi="Times New Roman"/>
          <w:sz w:val="24"/>
          <w:szCs w:val="24"/>
          <w:lang w:eastAsia="en-US"/>
        </w:rPr>
        <w:t xml:space="preserve">в течение десяти календарных дней с даты утверждения плана или внесения в него изменений. </w:t>
      </w:r>
      <w:r>
        <w:rPr>
          <w:rFonts w:ascii="Times New Roman" w:cs="Times New Roman" w:hAnsi="Times New Roman"/>
          <w:sz w:val="24"/>
          <w:szCs w:val="24"/>
        </w:rPr>
        <w:t>Размещение плана закупки осуществляется не позднее 31 декабря текущего календарного года.</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2.5. Планы закупки инновационной продукции, высокотехнологичной продукции и лекарственных средств утверждаются и размещаются заказчиком в единой информационной системе на период от 5 до 7 лет.</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2.6.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Решение о создании комиссии принимается заказчиком до размещения в единой информационной системе извещения о закупке и документации о закупке или до направления приглашений к участию в закрытых закупках.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2.7. В состав комиссии могут входить как сотрудники заказчика, так и иные лица, которые обладают специальными знаниями, относящимися к объекту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2.8. В целях предотвращение коррупции и других злоупотреблений, достижения эффективности осуществления закупочной деятельности настоящим Положением установлено требование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Сотрудники заказчика), личной или иной заинтересованности в результатах закупки, в частности:</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Сотрудники заказчика обязаны заявить соответствующим должностным лицам заказчика о наличии в его деятельности конфликта интересов.</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 целью недопущения участия в закупках недобросовестных участников, участники закупки обязаны продекларировать в заявке на участие в закупке отсутствие у него и его должностных лиц конфликта интересов с Сотрудниками заказчика. В случае выявления предоставления участником закупки недостоверных сведений в составе заявки данный факт является основанием для отклонения заявки от участия в процедуре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2.9.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проект такого договора до начала процедуры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процедуры закупки по указанному договору и внести соответствующие изменения в план закупок.</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III. Способы определения поставщиков (подрядчиков,</w:t>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исполнителей) и условия их применения</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3.1. Заказчик осуществляет закупку у единственного поставщика (подрядчика, исполнителя) либо осуществляет определение поставщика (подрядчика, исполнителя) следующими </w:t>
      </w:r>
      <w:r>
        <w:rPr>
          <w:rFonts w:ascii="Times New Roman" w:cs="Times New Roman" w:hAnsi="Times New Roman"/>
          <w:b/>
          <w:sz w:val="24"/>
          <w:szCs w:val="24"/>
        </w:rPr>
        <w:t>конкурентными способами</w:t>
      </w:r>
      <w:r>
        <w:rPr>
          <w:rFonts w:ascii="Times New Roman" w:cs="Times New Roman" w:hAnsi="Times New Roman"/>
          <w:sz w:val="24"/>
          <w:szCs w:val="24"/>
        </w:rPr>
        <w:t>:</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проведение запроса цен;</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проведение запроса предложений;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проведение аукциона в электронной форме (далее - аукцион);</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проведение конкурса.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3.2. </w:t>
      </w:r>
      <w:r>
        <w:rPr>
          <w:rFonts w:ascii="Times New Roman" w:cs="Times New Roman" w:hAnsi="Times New Roman"/>
          <w:b/>
          <w:sz w:val="24"/>
          <w:szCs w:val="24"/>
        </w:rPr>
        <w:t>Под закупкой у единственного поставщика</w:t>
      </w:r>
      <w:r>
        <w:rPr>
          <w:rFonts w:ascii="Times New Roman" w:cs="Times New Roman" w:hAnsi="Times New Roman"/>
          <w:sz w:val="24"/>
          <w:szCs w:val="24"/>
        </w:rPr>
        <w:t xml:space="preserve">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способов определения поставщика (подрядчика, исполнителя) с учетом требований, установленных настоящим Положением.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3.3. </w:t>
      </w:r>
      <w:r>
        <w:rPr>
          <w:rFonts w:ascii="Times New Roman" w:cs="Times New Roman" w:hAnsi="Times New Roman"/>
          <w:b/>
          <w:sz w:val="24"/>
          <w:szCs w:val="24"/>
        </w:rPr>
        <w:t xml:space="preserve">Определение поставщика (подрядчика, исполнителя) путем проведения запроса цен </w:t>
      </w:r>
      <w:r>
        <w:rPr>
          <w:rFonts w:ascii="Times New Roman" w:cs="Times New Roman" w:hAnsi="Times New Roman"/>
          <w:sz w:val="24"/>
          <w:szCs w:val="24"/>
        </w:rPr>
        <w:t>может осуществляться,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цен и документации о запросе цен, а начальная (максимальная) цена договора составляет не более 500 тыс. рублей.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3.4. </w:t>
      </w:r>
      <w:r>
        <w:rPr>
          <w:rFonts w:ascii="Times New Roman" w:cs="Times New Roman" w:hAnsi="Times New Roman"/>
          <w:b/>
          <w:sz w:val="24"/>
          <w:szCs w:val="24"/>
        </w:rPr>
        <w:t>Определение поставщика (подрядчика, исполнителя) путем проведения запроса предложений</w:t>
      </w:r>
      <w:r>
        <w:rPr>
          <w:rFonts w:ascii="Times New Roman" w:cs="Times New Roman" w:hAnsi="Times New Roman"/>
          <w:sz w:val="24"/>
          <w:szCs w:val="24"/>
        </w:rPr>
        <w:t xml:space="preserve"> может осуществляться, если начальная (максимальная) цена договора не более 500 тыс. рублей, а также при наличии любого из следующих условий: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заказчик не может определить характеристики продукции и выявить наиболее приемлемое решение для удовлетворения своих потребностей в закупках;</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заказчик планирует заключить договор в целях проведения научных исследований, экспериментов и разработок.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3.5. </w:t>
      </w:r>
      <w:r>
        <w:rPr>
          <w:rFonts w:ascii="Times New Roman" w:cs="Times New Roman" w:hAnsi="Times New Roman"/>
          <w:b/>
          <w:sz w:val="24"/>
          <w:szCs w:val="24"/>
        </w:rPr>
        <w:t xml:space="preserve">Определение поставщика (подрядчика, исполнителя) путем проведения аукциона </w:t>
      </w:r>
      <w:r>
        <w:rPr>
          <w:rFonts w:ascii="Times New Roman" w:cs="Times New Roman" w:hAnsi="Times New Roman"/>
          <w:sz w:val="24"/>
          <w:szCs w:val="24"/>
        </w:rPr>
        <w:t>может осуществляться, если единственным критерием оценки предложений участников закупки является цена.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3.6. </w:t>
      </w:r>
      <w:r>
        <w:rPr>
          <w:rFonts w:ascii="Times New Roman" w:cs="Times New Roman" w:hAnsi="Times New Roman"/>
          <w:b/>
          <w:sz w:val="24"/>
          <w:szCs w:val="24"/>
        </w:rPr>
        <w:t>Определение поставщика (подрядчика, исполнителя) путем проведения конкурса</w:t>
      </w:r>
      <w:r>
        <w:rPr>
          <w:rFonts w:ascii="Times New Roman" w:cs="Times New Roman" w:hAnsi="Times New Roman"/>
          <w:sz w:val="24"/>
          <w:szCs w:val="24"/>
        </w:rPr>
        <w:t xml:space="preserve"> может осуществляться, если наибольшее значение при сопоставлении заявок участников закупки присваивается оценке квалификации и опыта поставщиков (подрядчиков, исполнителей) либо иным неценовым условиям поставки товаров (выполнения работ, оказания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3.7. При определении поставщика (подрядчика, исполнителя) путем проведения конкурса  могут выделяться лоты, в отношении которых в извещении о проведении конкурса, в конкурсной документации отдельно указываются предмет, сведения о начальной (максимальной) цене, сроки и иные условия поставки товаров (выполнения работ, оказания услуг). Участник закупки подает заявку на участие в конкурсе  в отношении определенного лота. В отношении каждого лота заключается отдельный договор.</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3.8. Определение поставщика (подрядчика, исполнителя) любым способом, предусмотренным настоящим Положением, может осуществляться в электронной форме с использованием электронной площадки в информационно-телекоммуникационной сети «Интернет» (далее - электронная площадка).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Осуществление закупки в электронной форме является обязательным, если заказчиком закупается продукция, включенная в</w:t>
      </w:r>
      <w:r>
        <w:rPr>
          <w:rFonts w:ascii="Times New Roman" w:cs="Times New Roman" w:hAnsi="Times New Roman"/>
          <w:color w:val="000000"/>
          <w:sz w:val="24"/>
          <w:szCs w:val="24"/>
          <w:u w:val="none"/>
        </w:rPr>
        <w:t xml:space="preserve"> </w:t>
      </w:r>
      <w:hyperlink r:id="rId12">
        <w:r>
          <w:rPr>
            <w:rStyle w:val="style17"/>
            <w:rFonts w:ascii="Times New Roman" w:cs="Times New Roman" w:hAnsi="Times New Roman"/>
            <w:color w:val="000000"/>
            <w:sz w:val="24"/>
            <w:szCs w:val="24"/>
            <w:u w:val="none"/>
          </w:rPr>
          <w:t>перечень</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товаров, работ, услуг, закупка которых осуществляется в электронной форме,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Проведение закупки с использованием электронной площадки осуществляется в соответствии с установленными оператором электронной площадки правилами и процедурами, а также с соглашением, заключенным между заказчиком и оператором электронной площадки.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3.9. Решение о выборе способа закупки принимается Заказчиком в соответствии с настоящим Положением, а также  Федеральным законом № 223-ФЗ и иными нормативными правовыми актами. Закупки, осуществляемые заказчиком, могут проводиться только в открытой форме.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IV. Требования к участникам закупки</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4.1.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4.2. К участникам закупки предъявляются следующие обязательные требования, соответствие которым они обязаны</w:t>
      </w:r>
      <w:r>
        <w:rPr>
          <w:rFonts w:ascii="Times New Roman" w:cs="Times New Roman" w:hAnsi="Times New Roman"/>
          <w:color w:val="000000"/>
          <w:sz w:val="24"/>
          <w:szCs w:val="24"/>
          <w:u w:val="none"/>
        </w:rPr>
        <w:t xml:space="preserve"> </w:t>
      </w:r>
      <w:hyperlink r:id="rId13">
        <w:r>
          <w:rPr>
            <w:rStyle w:val="style17"/>
            <w:rFonts w:ascii="Times New Roman" w:cs="Times New Roman" w:hAnsi="Times New Roman"/>
            <w:color w:val="000000"/>
            <w:sz w:val="24"/>
            <w:szCs w:val="24"/>
            <w:u w:val="none"/>
          </w:rPr>
          <w:t>декларировать</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в заявках на участие в закупках:</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в) неприостановление деятельности участника закупки в порядке, предусмотренном </w:t>
      </w:r>
      <w:hyperlink r:id="rId14">
        <w:r>
          <w:rPr>
            <w:rStyle w:val="style17"/>
            <w:rFonts w:ascii="Times New Roman" w:cs="Times New Roman" w:hAnsi="Times New Roman"/>
            <w:color w:val="000000"/>
            <w:sz w:val="24"/>
            <w:szCs w:val="24"/>
            <w:u w:val="none"/>
          </w:rPr>
          <w:t>Кодексом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Российской Федерации об административных правонарушениях, на дату подачи заявки на участие в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lang w:val="en-US"/>
        </w:rPr>
        <w:t>e</w:t>
      </w:r>
      <w:r>
        <w:rPr>
          <w:rFonts w:ascii="Times New Roman" w:cs="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ж) отсутствие сведений об участнике закупки в реестре недобросовестных поставщиков, ведение которого осуществляется в соответствии с Федеральным</w:t>
      </w:r>
      <w:r>
        <w:rPr>
          <w:rFonts w:ascii="Times New Roman" w:cs="Times New Roman" w:hAnsi="Times New Roman"/>
          <w:color w:val="000000"/>
          <w:sz w:val="24"/>
          <w:szCs w:val="24"/>
          <w:u w:val="none"/>
        </w:rPr>
        <w:t xml:space="preserve"> </w:t>
      </w:r>
      <w:hyperlink r:id="rId15">
        <w:r>
          <w:rPr>
            <w:rStyle w:val="style17"/>
            <w:rFonts w:ascii="Times New Roman" w:cs="Times New Roman" w:hAnsi="Times New Roman"/>
            <w:color w:val="000000"/>
            <w:sz w:val="24"/>
            <w:szCs w:val="24"/>
            <w:u w:val="none"/>
          </w:rPr>
          <w:t>законом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 223-ФЗ;</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з)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w:t>
      </w:r>
      <w:r>
        <w:rPr>
          <w:rFonts w:ascii="Times New Roman" w:cs="Times New Roman" w:hAnsi="Times New Roman"/>
          <w:color w:val="000000"/>
          <w:sz w:val="24"/>
          <w:szCs w:val="24"/>
          <w:u w:val="none"/>
        </w:rPr>
        <w:t xml:space="preserve"> </w:t>
      </w:r>
      <w:hyperlink r:id="rId16">
        <w:r>
          <w:rPr>
            <w:rStyle w:val="style17"/>
            <w:rFonts w:ascii="Times New Roman" w:cs="Times New Roman" w:hAnsi="Times New Roman"/>
            <w:color w:val="000000"/>
            <w:sz w:val="24"/>
            <w:szCs w:val="24"/>
            <w:u w:val="none"/>
          </w:rPr>
          <w:t>законом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от 05.04.2013 N 44-ФЗ «О контрактной системе в сфере закупок товаров, работ, услуг для обеспечения государственных и муниципальных нужд».</w:t>
      </w:r>
    </w:p>
    <w:p>
      <w:pPr>
        <w:pStyle w:val="style40"/>
        <w:ind w:firstLine="567" w:left="0" w:right="0"/>
        <w:jc w:val="both"/>
        <w:rPr>
          <w:rFonts w:ascii="Times New Roman" w:cs="Times New Roman" w:hAnsi="Times New Roman"/>
          <w:sz w:val="24"/>
          <w:szCs w:val="24"/>
        </w:rPr>
      </w:pPr>
      <w:bookmarkStart w:id="5" w:name="P87"/>
      <w:bookmarkStart w:id="6" w:name="P87"/>
      <w:bookmarkEnd w:id="6"/>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V. Содержание извещения о закупке и документации о закупке</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b/>
          <w:sz w:val="24"/>
          <w:szCs w:val="24"/>
        </w:rPr>
      </w:pPr>
      <w:r>
        <w:rPr>
          <w:rFonts w:ascii="Times New Roman" w:cs="Times New Roman" w:hAnsi="Times New Roman"/>
          <w:b/>
          <w:sz w:val="24"/>
          <w:szCs w:val="24"/>
        </w:rPr>
        <w:t>5.1. В извещении о закупке указываются следующие сведения: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а) способ закупки (конкурс, аукциона или иной предусмотренный настоящим Положением способ). </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наименование, место нахождения, почтовый адрес, адрес электронной почты, номер контактного телефона заказчика;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предмет договора с указанием, если возможно определить, количества поставляемого товара, объема выполняемых работ, оказываемых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место поставки товара, выполнения работ, оказания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д) сведения о начальной (максимальной) цене договора (цене лота);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е)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ж) место и дата рассмотрения предложений (заявок) участников закупки и подведения итогов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з) сведения о праве заказчика отказаться от процедуры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и) сведения о предоставлении преференций, в случае если в соответствии с</w:t>
      </w:r>
      <w:r>
        <w:rPr>
          <w:rFonts w:ascii="Times New Roman" w:cs="Times New Roman" w:hAnsi="Times New Roman"/>
          <w:color w:val="000000"/>
          <w:sz w:val="24"/>
          <w:szCs w:val="24"/>
          <w:u w:val="none"/>
        </w:rPr>
        <w:t xml:space="preserve"> </w:t>
      </w:r>
      <w:hyperlink r:id="rId17">
        <w:r>
          <w:rPr>
            <w:rStyle w:val="style17"/>
            <w:rFonts w:ascii="Times New Roman" w:cs="Times New Roman" w:hAnsi="Times New Roman"/>
            <w:color w:val="000000"/>
            <w:sz w:val="24"/>
            <w:szCs w:val="24"/>
            <w:u w:val="none"/>
          </w:rPr>
          <w:t>частью 8 статьи 3</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Федерального закона № 223-ФЗ Правительством Российской Федерации установлен приоритет товаров российского происхождения (выполняемых российскими лицами работ, оказываемых ими услуг), по отношению к товарам, происходящим из иностранного государства (выполняемым иностранными лицами работам, оказываемым ими услугам), а также особенности участия в закупке субъектов малого и среднего предпринимательства.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5.2. В случае проведения многолотового конкурса в отношении каждого лота в извещении о закупке отдельно указываются предмет, сведения о начальной цене, сроки и иные условия закупки.</w:t>
      </w:r>
    </w:p>
    <w:p>
      <w:pPr>
        <w:pStyle w:val="style40"/>
        <w:ind w:firstLine="567" w:left="0" w:right="0"/>
        <w:jc w:val="both"/>
        <w:rPr>
          <w:rFonts w:ascii="Times New Roman" w:cs="Times New Roman" w:hAnsi="Times New Roman"/>
          <w:b/>
          <w:sz w:val="24"/>
          <w:szCs w:val="24"/>
        </w:rPr>
      </w:pPr>
      <w:r>
        <w:rPr>
          <w:rFonts w:ascii="Times New Roman" w:cs="Times New Roman" w:hAnsi="Times New Roman"/>
          <w:b/>
          <w:sz w:val="24"/>
          <w:szCs w:val="24"/>
        </w:rPr>
        <w:t>5.3. В документации о закупке указываются следующие сведения: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установленные заказчиком требования 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качеству товаров, работ,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техническим характеристикам товара, работы, услуги;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безопасности товаров, работ,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функциональным характеристикам (потребительским свойствам) товара;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размерам, упаковке, отгрузке товара;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результатам работы;</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требования к содержанию, форме, оформлению и составу заявки на участие в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количественных и качественных характеристик, а также требования к описанию участниками закупки выполняемой работы (оказываемой услуги), являющейся предметом закупки, ее количественных и качественных характеристик;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место, условия и сроки (периоды) поставки товара (выполнения работы, оказания услуги);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д) начальная (максимальная) цена договора (цена лота), а в случае, если при заключении договора объем подлежащих выполнению работ (оказанию услуг) невозможно определить, - начальные единичные расценки по отдельным товарам (работам, услугам), этапам поставки товара (выполнения работ, оказания услуг), группам и др.;</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е) форма, сроки и порядок оплаты товара, работы, услуги;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з) порядок, место, дата начала и дата окончания срока подачи заявок на участие в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к) формы, порядок, дата начала и дата окончания срока предоставления участникам закупки разъяснений положений документации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л) место, порядок, дата и время вскрытия конвертов с заявками на участие в конкурсе (в случае осуществления закупки путем проведения конкурса);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м) место, порядок и дата проведения аукциона (в случае осуществления закупки путем проведения аукциона);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н) место и дата рассмотрения предложений (заявок) участников закупки и подведения итогов закупки (в случаях осуществления закупки путем проведения запроса цен, запроса предложений или конкурса);</w:t>
      </w:r>
    </w:p>
    <w:p>
      <w:pPr>
        <w:pStyle w:val="style40"/>
        <w:ind w:firstLine="567" w:left="0" w:right="0"/>
        <w:jc w:val="both"/>
        <w:rPr>
          <w:rFonts w:ascii="Times New Roman" w:cs="Times New Roman" w:hAnsi="Times New Roman"/>
          <w:color w:val="000000"/>
          <w:sz w:val="24"/>
          <w:szCs w:val="24"/>
          <w:u w:val="none"/>
        </w:rPr>
      </w:pPr>
      <w:r>
        <w:rPr>
          <w:rFonts w:ascii="Times New Roman" w:cs="Times New Roman" w:hAnsi="Times New Roman"/>
          <w:sz w:val="24"/>
          <w:szCs w:val="24"/>
        </w:rPr>
        <w:t>о) порядок осуществления оценки и сопоставление заявок на участие в конкурсе, запросе предложений согласно</w:t>
      </w:r>
      <w:r>
        <w:rPr>
          <w:rFonts w:ascii="Times New Roman" w:cs="Times New Roman" w:hAnsi="Times New Roman"/>
          <w:color w:val="000000"/>
          <w:sz w:val="24"/>
          <w:szCs w:val="24"/>
          <w:u w:val="none"/>
        </w:rPr>
        <w:t xml:space="preserve"> </w:t>
      </w:r>
      <w:hyperlink w:anchor="P290">
        <w:r>
          <w:rPr>
            <w:rStyle w:val="style17"/>
            <w:rFonts w:ascii="Times New Roman" w:cs="Times New Roman" w:hAnsi="Times New Roman"/>
            <w:color w:val="000000"/>
            <w:sz w:val="24"/>
            <w:szCs w:val="24"/>
            <w:u w:val="none"/>
          </w:rPr>
          <w:t>приложению</w:t>
        </w:r>
      </w:hyperlink>
      <w:r>
        <w:rPr>
          <w:rFonts w:ascii="Times New Roman" w:cs="Times New Roman" w:hAnsi="Times New Roman"/>
          <w:color w:val="000000"/>
          <w:sz w:val="24"/>
          <w:szCs w:val="24"/>
          <w:u w:val="none"/>
        </w:rPr>
        <w:t>;</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п) критерии оценки и сопоставления заявок на участие в закупке, в том числе величины значения критериев, согласно</w:t>
      </w:r>
      <w:r>
        <w:rPr>
          <w:rFonts w:ascii="Times New Roman" w:cs="Times New Roman" w:hAnsi="Times New Roman"/>
          <w:color w:val="000000"/>
          <w:sz w:val="24"/>
          <w:szCs w:val="24"/>
          <w:u w:val="none"/>
        </w:rPr>
        <w:t xml:space="preserve"> </w:t>
      </w:r>
      <w:hyperlink w:anchor="P290">
        <w:r>
          <w:rPr>
            <w:rStyle w:val="style17"/>
            <w:rFonts w:ascii="Times New Roman" w:cs="Times New Roman" w:hAnsi="Times New Roman"/>
            <w:color w:val="000000"/>
            <w:sz w:val="24"/>
            <w:szCs w:val="24"/>
            <w:u w:val="none"/>
          </w:rPr>
          <w:t>приложению</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к настоящему Положению;</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 размер обеспечения заявки на участие в закупке (далее - обеспечение заявки), срок и порядок его предоставления участником закупки и возврата заказчиком - в случае, если заказчиком установлено требование об обеспечении заявки;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с)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исполнения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т) право заказчика отказаться от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у) порядок предоставления преференций - в случае, если таковые предоставляются в соответствии с извещением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5.4. В случае проведения многолотового конкурса в отношении каждого лота в извещении о закупке отдельно указываются предмет, сведения о начальной цене, сроки и иные условия закупки.</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VI. Обеспечение заявки на участие в закупке. Обеспечение исполнения договора</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6.1. Заказчик вправе установить в документации о закупке требование об обеспечении заявки.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Размер обеспечения заявки не может превышать 5 процентов начальной (максимальной) цены договора (цены лота). Обеспечение заявки производится путем перечисления денежных средств на счет заказчика либо, если это указано в документации о закупке, путем предоставления банковской гарантии, выданной кредитной организацией. В этом случае требования к банковской гарантии устанавливаются в документации о закупке. В случае проведения закупок в электронной форме обеспечение заявки производится в соответствии с установленными оператором электронной площадки правилами.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6.2. Заказчик вправе установить в документации о закупке требование об обеспечении исполнения договора, заключаемого по результатам проведения процедуры закупки, размер которого может составлять от 5 до 30 процентов цены договора (цены лота), предложенной победителем закупки или участником закупки, с которым заключается договор.</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6.3.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6.4. Договор заключается после предоставления участником закупки, с которым заключается договор, обеспечения исполнения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6.5.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6.6.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6.7. Срок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устанавливается в договоре.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6.8. Денежные средства, внесенные в качестве обеспечения заявки, возвращаются на счет участника закупки в течение не более чем 5 рабочих дней со дня наступления одного из следующих случаев:</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подписание протокола рассмотрения и оценки заявок на участие в закупке (протокола подведения итогов электронного аукциона).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5 рабочих дней после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отмена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отклонение заявки участника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отзыв заявки участником закупки до окончания срока подачи заявок;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д) получение заявки на участие в закупке после окончания срока подачи заявок;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е)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6.9. В случае проведения закупки в электронной форме денежные средства, внесенные в качестве обеспечения заявки, возвращаются в соответствии с установленными оператором электронной площадки правилами.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6.10. Денежные средства, внесенные в качестве обеспечения заявки, не возвращаются и удерживаются в пользу заказчика в следующих случаях:</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уклонение победителя закупки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уклонение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уклонение участника закупки, подавшего единственную заявку на участие в закупке, соответствующую требованиям документации, и признанного его участником,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VII. Порядок проведения закупки</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3"/>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7.1. Закупка у единственного поставщика (подрядчика, исполнителя)</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7.1.1. Закупка у единственного поставщика (подрядчика, исполнителя) может осуществляться в следующих случаях:</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а)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Pr>
          <w:rFonts w:ascii="Times New Roman" w:cs="Times New Roman" w:eastAsia="Times New Roman" w:hAnsi="Times New Roman"/>
          <w:color w:val="000000"/>
          <w:sz w:val="24"/>
          <w:szCs w:val="24"/>
          <w:u w:val="none"/>
          <w:lang w:eastAsia="ru-RU"/>
        </w:rPr>
        <w:t xml:space="preserve"> </w:t>
      </w:r>
      <w:hyperlink r:id="rId18">
        <w:r>
          <w:rPr>
            <w:rStyle w:val="style17"/>
            <w:rFonts w:ascii="Times New Roman" w:cs="Times New Roman" w:eastAsia="Times New Roman" w:hAnsi="Times New Roman"/>
            <w:color w:val="000000"/>
            <w:sz w:val="24"/>
            <w:szCs w:val="24"/>
            <w:u w:val="none"/>
            <w:lang w:eastAsia="ru-RU"/>
          </w:rPr>
          <w:t>законом</w:t>
        </w:r>
      </w:hyperlink>
      <w:r>
        <w:rPr>
          <w:rFonts w:ascii="Times New Roman" w:cs="Times New Roman" w:eastAsia="Times New Roman" w:hAnsi="Times New Roman"/>
          <w:sz w:val="24"/>
          <w:szCs w:val="24"/>
          <w:lang w:eastAsia="ru-RU"/>
        </w:rPr>
        <w:t xml:space="preserve"> от 17 августа 1995 года N 147-ФЗ «О естественных монополиях», а также услуг центрального депозитария;</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б)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в)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г) стоимость закупаемой заказчиком продукции не превышает 100 тыс. рублей по одной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д) заключается договор на поставку товара (выполнение работ, оказание услуг), осуществляемую заказчиком в качестве исполнителя по договору, в случае привлечения на основании договора в ходе исполнения указанного договора иных лиц для поставки товара (выполнения работы, оказания услуги), необходимой для исполнения предусмотренных договором обязательств заказчика;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е)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осуществление закупки услуг фиксированной и мобильной связи;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ж) осуществляется закупка услуг, связанных с проведением экспертного сопровождения (научных экспертиз) научно-технических программ и проектов;</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з) заключается договор аренды недвижимого имущества;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и)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 заключается договор  предметом, которого является выдача банковской гарантии;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л) заключается договор со штатными работниками заказчика о выполнении работ (оказании услуг), не предусмотренных трудовым договором;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м)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pPr>
        <w:pStyle w:val="style40"/>
        <w:ind w:firstLine="567" w:left="0" w:right="0"/>
        <w:jc w:val="both"/>
        <w:rPr>
          <w:rFonts w:ascii="Times New Roman" w:cs="Calibri" w:hAnsi="Times New Roman"/>
          <w:sz w:val="24"/>
          <w:szCs w:val="24"/>
          <w:lang w:eastAsia="en-US"/>
        </w:rPr>
      </w:pPr>
      <w:r>
        <w:rPr>
          <w:rFonts w:ascii="Times New Roman" w:cs="Times New Roman" w:hAnsi="Times New Roman"/>
          <w:sz w:val="24"/>
          <w:szCs w:val="24"/>
        </w:rPr>
        <w:t xml:space="preserve">н)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r>
        <w:rPr>
          <w:rFonts w:ascii="Times New Roman" w:cs="Calibri" w:hAnsi="Times New Roman"/>
          <w:sz w:val="24"/>
          <w:szCs w:val="24"/>
          <w:lang w:eastAsia="en-US"/>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о) в договоре, по которому заказчик выступает в качестве исполнителя, определен конкретный поставщик (исполнитель, подрядчик) товаров (работ, услуг);</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п) заключается договор об оказании услуг в целях участия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р) возникла потребность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возникла необходимость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с) признана несостоявшейся процедура закупки способами, предусмотренными настоящим Положением, и заказчиком принято решение об осуществлении закупки у единственного участника, допущенного к участию в процедуре закупки.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в заявке, но не выше начальной (максимальной) цены договора, указанной в документации о закупке. При отсутствии цены в заявке участника договор заключается по начальной (максимальной) цене закупки или цене, ниже начальной (максимальной) цены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т) признана несостоявшейся процедура закупки способами, предусмотренными настоящим Положением, при отсутствии заявок на участие в закупке или отсутствии заявок (участников), допущенных к участию в процедуре закупки.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у)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ф) привлечены к выполнению работ (оказанию услуг) физические лица.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7.1.2. 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не позднее чем за 3 дня до дня заключения договора в единой информационной системе извещение о закупке у единственного поставщика (подрядчика, исполнителя), документацию о закупке и проект договора.</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7.1.3. При закупке у единственного поставщика (подрядчика, исполнителя) заказчик обязан обосновать необходимость заключения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3"/>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7.2. Закупка, осуществляемая путем проведения запроса цен</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7.2.1. Информация о проведении запроса цен, извещение о проведении запроса цен, документация о запросе цен и проект договора размещаются заказчиком в единой информационной системе не менее чем за 7 дней до установленного в документации о запросе цен дня окончания подачи заявок на участие в запросе цен.</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7.2.2. В случае внесения изменений в извещение о проведении запроса цен и документацию о запросе цен срок подачи заявок продлевается заказчиком так, чтобы со дня размещения в единой информационной системе изменений, внесенных в извещение о проведении запроса цен и документацию о запросе цен, до дня окончания подачи заявок на участие в запросе цен оставалось не менее 5 дней.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7.2.3. Заявка на участие в запросе цен должна содержать сведения, указанные заказчиком в документации о запросе цен.</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7.2.4. Заявка на участие в запросе цен подается участником закупки в письменной форме. В случае проведения запроса цен в электронной форме заявка на участие в запросе цен подается участником закупки в форме электронного документа.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7.2.5. Комиссия в течение одного рабочего дня, следующего за днем окончания срока подачи заявок на участие в запросе цен, рассматривает заявки на их соответствие требованиям, установленным в извещении о проведении запроса цен и документации о запросе цен, и оценивает такие заявки.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7.2.6. Участник закупки, осуществляемой путем проведения запроса цен, соответствующий требованиям документации о запросе цен и предложивший самую низкую цену договора, признается победителем.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получена заказчиком раньше остальных заявок.</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7.2.7. Результаты рассмотрения и оценки заявок на участие в запросе цен оформляются протоколом, который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7.2.8. Заказчик в течение 3 рабочих дней со дня подписания протокола, указанного в пункте 7.2.7. настоящего раздела, передает победителю запроса предложений один экземпляр протокола и проект договора, который составляется путем включения условий исполнения договора, предложенных победителем запроса  цен в заявке на участие в запросе цен, в проект договора, прилагаемый к документации о запросе цен. Победитель запроса цен не вправе отказаться от заключения договора.</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r>
    </w:p>
    <w:p>
      <w:pPr>
        <w:pStyle w:val="style3"/>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7.3. Закупка, осуществляемая путем проведения запроса предложений</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7.3.1. Информация о проведении запроса предложений, извещение о проведении запроса предложений, документация о запросе предложений и проект договора размещаются заказчиком в единой информационной системе не менее чем за 7 дней до установленного в документации о запросе предложений дня окончания подачи заявок на участие в запросе предложений.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7.3.2. В случае внесения изменений в извещение о проведении запроса предложений и документацию о запросе предложений срок подачи заявок продлевается заказчиком так, чтобы со дня размещения в единой информационной системе изменений, внесенных в извещение о проведении запроса предложений и документацию о запросе предложений, до дня окончания подачи заявок на участие в запросе предложений оставалось не менее 5 дней.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7.3.3. Заявка на участие в запросе предложений должна содержать сведения, указанные заказчиком в документации о запросе предложений.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7.3.4. Заявка на участие в запросе предложений подается участником закупки в письменной форме. В случае проведения запроса предложений в электронной форме заявка на участие в запросе предложений подается участником закупки в форме электронного документа.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7.3.5. Комиссия в течение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о проведении запроса предложений и документации о запросе предложений, и оценивает такие заявки.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соответствии с</w:t>
      </w:r>
      <w:r>
        <w:rPr>
          <w:rFonts w:ascii="Times New Roman" w:cs="Times New Roman" w:hAnsi="Times New Roman"/>
          <w:color w:val="000000"/>
          <w:sz w:val="24"/>
          <w:szCs w:val="24"/>
          <w:u w:val="none"/>
        </w:rPr>
        <w:t xml:space="preserve"> </w:t>
      </w:r>
      <w:hyperlink w:anchor="P290">
        <w:r>
          <w:rPr>
            <w:rStyle w:val="style17"/>
            <w:rFonts w:ascii="Times New Roman" w:cs="Times New Roman" w:hAnsi="Times New Roman"/>
            <w:color w:val="000000"/>
            <w:sz w:val="24"/>
            <w:szCs w:val="24"/>
            <w:u w:val="none"/>
          </w:rPr>
          <w:t>приложением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к настоящему Положению.</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7.3.7. Участник закупки, осуществляемой путем проведения запроса предложений, который предложил лучшие условия исполнения договора и заявке которого присвоен первый номер, признается победителем.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7.3.8. Результаты рассмотрения и оценки заявок на участие в запросе предложений оформляются протоколом, который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7.3.9. Заказчик в течение 3 рабочих дней со дня подписания протокола, указанного в пункте 7.3.8. настоящего раздела, передает победителю запроса предложений один экземпляр протокола и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запросе предложений, в проект договора, прилагаемый к документации о запросе предложений. Победитель запроса предложений не вправе отказаться от заключения договора.</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3"/>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7.4. Закупка, осуществляемая путем проведения аукциона</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7.4.1. Информация о проведении аукциона, извещение о проведении аукциона, аукционная документация и проект договора размещаются заказчиком в единой информационной системе не менее чем за 20 дней до установленного в аукционной документации дня окончания подачи заявок на участие в аукционе.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7.4.2. В случае внесения изменений в извещение о проведении аукциона и аукционную документацию срок подачи заявок должен быть продлен заказчиком так, чтобы со дня размещения в единой информационной системе изменений, внесенных в извещение о проведении аукциона и аукционную документацию, до дня окончания подачи заявок на участие в аукционе оставалось не менее 15 дней.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7.4.3. Для участия в аукционе участник закупки подает заявку на участие в аукционе. Требования к форме и составу заявки на участие в аукционе указываются в аукционной документации.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7.4.4. Заказчик в аукционной документации обязан установить требования к участникам закупки и закупаемой продукции, которые не могут быть изменены участником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7.4.5. Участник закупки вправе подать только одну заявку на участие в аукционе в отношении каждого предмета аукциона, внесение изменений в которую не допускается.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7.4.6. Подача предложений о цене договора участниками закупки осуществляется в день проведения аукциона, установленный в документации об аукционе.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7.4.7.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 наиболее высокую цену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7.4.8. По итогам проведения аукциона составляется протокол аукциона, который подписывается всеми присутствующими членами комиссии и размещается заказчиком в единой информационной системе не позднее чем через 3 дня со дня подписания такого протокола.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7.4.9. Заказчик в течение 3 рабочих дней со дня размещения в единой информационной системе протокола, указанного в пункте 7.4.8. настоящего раздела,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конкурсной документации. Победитель аукциона не вправе отказаться от заключения договора.</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3"/>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7.5. Закупка, осуществляемая путем проведения конкурса</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 Информация о проведении конкурса, извещение о проведении конкурса, конкурсная документация и проект договора размещаются заказчиком в единой информационной системе не менее чем за 20 дней до установленного в конкурсной документации дня окончания подачи заявок на участие в конкурсе.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7.5.2. В случае если изменения в извещение о проведении конкурса и конкурсную документацию внесены заказчиком позднее чем за 15 дней до дня окончания подачи заявок на участие в конкурсе, срок подачи заявок на участие в конкурсе продлевается так, чтобы со дня размещения в единой информационной системе изменений, внесенных в извещение о проведении конкурса и конкурсную документацию, до дня окончания подачи заявок на участие в конкурсе оставалось не менее 15 дней.</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7.5.3. Для участия в конкурсе участник закупки подает заявку на участие в конкурсе. Требования к форме и составу заявки на участие в конкурсе указываются в конкурсной документации.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7.5.4. Заявка на участие в конкурсе должна содержать всю указанную заказчиком в конкурсной документации информацию.</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7.5.5. Участник закупки подает заявку на участие в конкурсе в письменной форме в запечатанном конверте. В случае проведения конкурса в электронной форме заявка на участие в конкурсе подается участником закупки в форме электронного документа.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7.5.6. Участник закупки вправе подать только одну заявку на участие в конкурсе в отношении каждого предмета конкурса (лота).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7.5.7.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7.5.8. 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осуществляются комиссией публично в день, во время и в месте, указанные в конкурсной документации.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7.5.9. 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членами комиссии и размещается заказчиком в единой информационной системе не позднее чем через 3 дня со дня подписания такого протокола.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7.5.10.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20 дней со дня вскрытия конвертов и (или) открытия доступа к поданным в форме электронных документов заявкам на участие в конкурсе.</w:t>
      </w:r>
    </w:p>
    <w:p>
      <w:pPr>
        <w:pStyle w:val="style40"/>
        <w:ind w:firstLine="567" w:left="0" w:right="0"/>
        <w:jc w:val="both"/>
        <w:rPr>
          <w:rFonts w:ascii="Times New Roman" w:cs="Times New Roman" w:hAnsi="Times New Roman"/>
          <w:sz w:val="24"/>
          <w:szCs w:val="24"/>
        </w:rPr>
      </w:pPr>
      <w:bookmarkStart w:id="7" w:name="P231"/>
      <w:bookmarkEnd w:id="7"/>
      <w:r>
        <w:rPr>
          <w:rFonts w:ascii="Times New Roman" w:cs="Times New Roman" w:hAnsi="Times New Roman"/>
          <w:sz w:val="24"/>
          <w:szCs w:val="24"/>
        </w:rPr>
        <w:t>7.5.11.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 и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3 дня со дня его подписания.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7.5.12. Комиссия осуществляет оценку и сопоставление заявок на участие в конкурсе, поданных участниками закупки, признанными участниками конкурса, согласно</w:t>
      </w:r>
      <w:r>
        <w:rPr>
          <w:rFonts w:ascii="Times New Roman" w:cs="Times New Roman" w:hAnsi="Times New Roman"/>
          <w:color w:val="000000"/>
          <w:sz w:val="24"/>
          <w:szCs w:val="24"/>
          <w:u w:val="none"/>
        </w:rPr>
        <w:t xml:space="preserve"> </w:t>
      </w:r>
      <w:hyperlink w:anchor="P290">
        <w:r>
          <w:rPr>
            <w:rStyle w:val="style17"/>
            <w:rFonts w:ascii="Times New Roman" w:cs="Times New Roman" w:hAnsi="Times New Roman"/>
            <w:color w:val="000000"/>
            <w:sz w:val="24"/>
            <w:szCs w:val="24"/>
            <w:u w:val="none"/>
          </w:rPr>
          <w:t>приложению</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к настоящему Положению.</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7.5.13.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в соответствии с</w:t>
      </w:r>
      <w:r>
        <w:rPr>
          <w:rFonts w:ascii="Times New Roman" w:cs="Times New Roman" w:hAnsi="Times New Roman"/>
          <w:color w:val="000000"/>
          <w:sz w:val="24"/>
          <w:szCs w:val="24"/>
          <w:u w:val="none"/>
        </w:rPr>
        <w:t xml:space="preserve"> </w:t>
      </w:r>
      <w:hyperlink w:anchor="P290">
        <w:r>
          <w:rPr>
            <w:rStyle w:val="style17"/>
            <w:rFonts w:ascii="Times New Roman" w:cs="Times New Roman" w:hAnsi="Times New Roman"/>
            <w:color w:val="000000"/>
            <w:sz w:val="24"/>
            <w:szCs w:val="24"/>
            <w:u w:val="none"/>
          </w:rPr>
          <w:t>приложением</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к настоящему Положению.</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7.5.14. На основании результатов оценки заявок на участие в конкурсе комиссией присваивается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pPr>
        <w:pStyle w:val="style40"/>
        <w:ind w:firstLine="567" w:left="0" w:right="0"/>
        <w:jc w:val="both"/>
        <w:rPr>
          <w:rFonts w:ascii="Times New Roman" w:cs="Times New Roman" w:hAnsi="Times New Roman"/>
          <w:sz w:val="24"/>
          <w:szCs w:val="24"/>
        </w:rPr>
      </w:pPr>
      <w:bookmarkStart w:id="8" w:name="P236"/>
      <w:bookmarkEnd w:id="8"/>
      <w:r>
        <w:rPr>
          <w:rFonts w:ascii="Times New Roman" w:cs="Times New Roman" w:hAnsi="Times New Roman"/>
          <w:sz w:val="24"/>
          <w:szCs w:val="24"/>
        </w:rPr>
        <w:t>7.5.16. Результаты оценки и сопоставления заявок на участие в конкурсе оформляются протоколом, который составляется в 2 экземплярах, подписывается всеми членами комиссии и размещается заказчиком в единой информационной системе не позднее чем через 3 дня со дня подписания такого протокола.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7.5.17. Заказчик в течение 3 рабочих дней со дня подписания протокола, указанного в </w:t>
      </w:r>
      <w:hyperlink w:anchor="P236">
        <w:r>
          <w:rPr>
            <w:rStyle w:val="style17"/>
            <w:rFonts w:ascii="Times New Roman" w:cs="Times New Roman" w:hAnsi="Times New Roman"/>
            <w:color w:val="000000"/>
            <w:sz w:val="24"/>
            <w:szCs w:val="24"/>
            <w:u w:val="none"/>
          </w:rPr>
          <w:t>пункте 7.5.16</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настоящего раздела,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7.5.18. 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3 рабочих дней со дня подписания протокола, указанного в</w:t>
      </w:r>
      <w:r>
        <w:rPr>
          <w:rFonts w:ascii="Times New Roman" w:cs="Times New Roman" w:hAnsi="Times New Roman"/>
          <w:color w:val="000000"/>
          <w:sz w:val="24"/>
          <w:szCs w:val="24"/>
          <w:u w:val="none"/>
        </w:rPr>
        <w:t xml:space="preserve"> </w:t>
      </w:r>
      <w:hyperlink w:anchor="P231">
        <w:r>
          <w:rPr>
            <w:rStyle w:val="style17"/>
            <w:rFonts w:ascii="Times New Roman" w:cs="Times New Roman" w:hAnsi="Times New Roman"/>
            <w:color w:val="000000"/>
            <w:sz w:val="24"/>
            <w:szCs w:val="24"/>
            <w:u w:val="none"/>
          </w:rPr>
          <w:t>пункте 7.5.11. /74</w:t>
        </w:r>
      </w:hyperlink>
      <w:r>
        <w:rPr>
          <w:rFonts w:ascii="Times New Roman" w:cs="Times New Roman" w:hAnsi="Times New Roman"/>
          <w:sz w:val="24"/>
          <w:szCs w:val="24"/>
        </w:rPr>
        <w:t xml:space="preserve"> настоящего раздела,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единственный участник конкурса не вправе отказаться от заключения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VIII. Порядок заключения и исполнения договора</w:t>
      </w:r>
    </w:p>
    <w:p>
      <w:pPr>
        <w:pStyle w:val="style40"/>
        <w:jc w:val="both"/>
        <w:rPr>
          <w:rFonts w:ascii="Times New Roman" w:cs="Times New Roman" w:hAnsi="Times New Roman"/>
          <w:color w:val="000000"/>
          <w:sz w:val="24"/>
          <w:szCs w:val="24"/>
        </w:rPr>
      </w:pPr>
      <w:r>
        <w:rPr>
          <w:rFonts w:ascii="Times New Roman" w:cs="Times New Roman" w:hAnsi="Times New Roman"/>
          <w:color w:val="000000"/>
          <w:sz w:val="24"/>
          <w:szCs w:val="24"/>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8.1. Порядок заключения и исполнения договора регулируется Гражданским</w:t>
      </w:r>
      <w:r>
        <w:rPr>
          <w:rFonts w:ascii="Times New Roman" w:cs="Times New Roman" w:hAnsi="Times New Roman"/>
          <w:color w:val="000000"/>
          <w:sz w:val="24"/>
          <w:szCs w:val="24"/>
          <w:u w:val="none"/>
        </w:rPr>
        <w:t xml:space="preserve"> </w:t>
      </w:r>
      <w:hyperlink r:id="rId19">
        <w:r>
          <w:rPr>
            <w:rStyle w:val="style17"/>
            <w:rFonts w:ascii="Times New Roman" w:cs="Times New Roman" w:hAnsi="Times New Roman"/>
            <w:color w:val="000000"/>
            <w:sz w:val="24"/>
            <w:szCs w:val="24"/>
            <w:u w:val="none"/>
          </w:rPr>
          <w:t>кодексом</w:t>
        </w:r>
      </w:hyperlink>
      <w:r>
        <w:rPr>
          <w:rFonts w:ascii="Times New Roman" w:cs="Times New Roman" w:hAnsi="Times New Roman"/>
          <w:sz w:val="24"/>
          <w:szCs w:val="24"/>
        </w:rPr>
        <w:t xml:space="preserve"> Российской Федерации, иными нормативными правовыми актами Российской Федерации, настоящим Положением и локальными актами заказчика.</w:t>
      </w:r>
    </w:p>
    <w:p>
      <w:pPr>
        <w:pStyle w:val="style40"/>
        <w:ind w:firstLine="567" w:left="0" w:right="0"/>
        <w:jc w:val="both"/>
        <w:rPr>
          <w:rFonts w:ascii="Times New Roman" w:cs="Times New Roman" w:hAnsi="Times New Roman"/>
          <w:sz w:val="24"/>
          <w:szCs w:val="24"/>
        </w:rPr>
      </w:pPr>
      <w:bookmarkStart w:id="9" w:name="P258"/>
      <w:bookmarkEnd w:id="9"/>
      <w:r>
        <w:rPr>
          <w:rFonts w:ascii="Times New Roman" w:cs="Times New Roman" w:hAnsi="Times New Roman"/>
          <w:sz w:val="24"/>
          <w:szCs w:val="24"/>
        </w:rPr>
        <w:t>8.2. Договор с участником закупки, признанным победителем, либо иным лицом, с которым в соответствии с настоящим Положением заключается договор (далее - участник закупки, обязанный заключить договор), по результатам проведения закупок конкурентными способами  заключается не ранее 5 дней и не позднее 20 дней со дня подписания итогового протокола или размещения извещения о закупке у единственного поставщика (подрядчика, исполнителя), в случае, если данная закупка превышает 100 тыс. руб.</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предусмотрено заказчиком в документации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8.4. В случае если участник закупки, обязанный заключить договор, не представил заказчику в срок, предусмотренный</w:t>
      </w:r>
      <w:r>
        <w:rPr>
          <w:rFonts w:ascii="Times New Roman" w:cs="Times New Roman" w:hAnsi="Times New Roman"/>
          <w:color w:val="000000"/>
          <w:sz w:val="24"/>
          <w:szCs w:val="24"/>
          <w:u w:val="none"/>
        </w:rPr>
        <w:t xml:space="preserve"> </w:t>
      </w:r>
      <w:hyperlink w:anchor="P258">
        <w:r>
          <w:rPr>
            <w:rStyle w:val="style17"/>
            <w:rFonts w:ascii="Times New Roman" w:cs="Times New Roman" w:hAnsi="Times New Roman"/>
            <w:color w:val="000000"/>
            <w:sz w:val="24"/>
            <w:szCs w:val="24"/>
            <w:u w:val="none"/>
          </w:rPr>
          <w:t>пунктом 8.2.</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о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8.6. Заказчик вправе отказаться от заключения договора с участником закупки, обязанным заключить договор, в следующих случаях:</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а) несоответствие участника закупки, обязанного заключить договор, требованиям, установленным в документации о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предоставление участником закупки, обязанным заключить договор, недостоверных сведений в заявке на участие в закупке.</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8.7. При заключении и исполнении договора не допускается изменение его условий по сравнению с указанными в протоколе, составленном по результатам процедуры закупки, кроме случаев, предусмотренных настоящим разделом.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Преддоговорные переговоры должны проводиться в сроки, предусмотренные</w:t>
      </w:r>
      <w:r>
        <w:rPr>
          <w:rFonts w:ascii="Times New Roman" w:cs="Times New Roman" w:hAnsi="Times New Roman"/>
          <w:color w:val="000000"/>
          <w:sz w:val="24"/>
          <w:szCs w:val="24"/>
          <w:u w:val="none"/>
        </w:rPr>
        <w:t xml:space="preserve"> </w:t>
      </w:r>
      <w:hyperlink w:anchor="P258">
        <w:r>
          <w:rPr>
            <w:rStyle w:val="style17"/>
            <w:rFonts w:ascii="Times New Roman" w:cs="Times New Roman" w:hAnsi="Times New Roman"/>
            <w:color w:val="000000"/>
            <w:sz w:val="24"/>
            <w:szCs w:val="24"/>
            <w:u w:val="none"/>
          </w:rPr>
          <w:t xml:space="preserve">пунктом 8.2. </w:t>
        </w:r>
      </w:hyperlink>
      <w:r>
        <w:rPr>
          <w:rFonts w:ascii="Times New Roman" w:cs="Times New Roman" w:hAnsi="Times New Roman"/>
          <w:sz w:val="24"/>
          <w:szCs w:val="24"/>
        </w:rPr>
        <w:t>настоящего раздела.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8.9. Заказчик по согласованию с участником закупки, обязанным заключить договор, при заключении и исполнении договора вправе изменить:</w:t>
      </w:r>
    </w:p>
    <w:p>
      <w:pPr>
        <w:pStyle w:val="style40"/>
        <w:ind w:firstLine="567" w:left="0" w:right="0"/>
        <w:jc w:val="both"/>
        <w:rPr>
          <w:rFonts w:ascii="Times New Roman" w:cs="Times New Roman" w:hAnsi="Times New Roman"/>
          <w:sz w:val="24"/>
          <w:szCs w:val="24"/>
        </w:rPr>
      </w:pPr>
      <w:bookmarkStart w:id="10" w:name="P268"/>
      <w:bookmarkEnd w:id="10"/>
      <w:r>
        <w:rPr>
          <w:rFonts w:ascii="Times New Roman" w:cs="Times New Roman" w:hAnsi="Times New Roman"/>
          <w:sz w:val="24"/>
          <w:szCs w:val="24"/>
        </w:rPr>
        <w:t>а) предусмотренный договором объем закупаемой продукции, но не более чем на 10 процентов. При увеличении (сокращении) объема закупаемой продукции, но не более чем на 10 процентов, заказчик по согласованию с участником закупки вправе изменить первоначальную цену договора соответственно изменяемому объему продукции;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цену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случае, если такое условие предусмотрено документацией о закупке и (или) договором, - путем ее уменьшения (без изменения иных условий исполнения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случаях, предусмотренных</w:t>
      </w:r>
      <w:r>
        <w:rPr>
          <w:rFonts w:ascii="Times New Roman" w:cs="Times New Roman" w:hAnsi="Times New Roman"/>
          <w:color w:val="000000"/>
          <w:sz w:val="24"/>
          <w:szCs w:val="24"/>
          <w:u w:val="none"/>
        </w:rPr>
        <w:t xml:space="preserve"> </w:t>
      </w:r>
      <w:hyperlink w:anchor="P268">
        <w:r>
          <w:rPr>
            <w:rStyle w:val="style17"/>
            <w:rFonts w:ascii="Times New Roman" w:cs="Times New Roman" w:hAnsi="Times New Roman"/>
            <w:color w:val="000000"/>
            <w:sz w:val="24"/>
            <w:szCs w:val="24"/>
            <w:u w:val="none"/>
          </w:rPr>
          <w:t>подпунктом «а»</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настоящего пункта;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в случае, если изменяются в соответствии с законодательством Российской Федерации регулируемые государством цены (тарифы).</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течение трех рабочих дней со дня заключения договора заказчики</w:t>
      </w:r>
      <w:r>
        <w:rPr>
          <w:rFonts w:ascii="Times New Roman" w:cs="Times New Roman" w:hAnsi="Times New Roman"/>
          <w:color w:val="000000"/>
          <w:sz w:val="24"/>
          <w:szCs w:val="24"/>
          <w:u w:val="none"/>
        </w:rPr>
        <w:t xml:space="preserve"> </w:t>
      </w:r>
      <w:hyperlink r:id="rId20">
        <w:r>
          <w:rPr>
            <w:rStyle w:val="style17"/>
            <w:rFonts w:ascii="Times New Roman" w:cs="Times New Roman" w:hAnsi="Times New Roman"/>
            <w:color w:val="000000"/>
            <w:sz w:val="24"/>
            <w:szCs w:val="24"/>
            <w:u w:val="none"/>
          </w:rPr>
          <w:t>вносят</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информацию и документы, установленные Правительством Российской Федерации в соответствии с</w:t>
      </w:r>
      <w:r>
        <w:rPr>
          <w:rFonts w:ascii="Times New Roman" w:cs="Times New Roman" w:hAnsi="Times New Roman"/>
          <w:color w:val="000000"/>
          <w:sz w:val="24"/>
          <w:szCs w:val="24"/>
          <w:u w:val="none"/>
        </w:rPr>
        <w:t xml:space="preserve"> </w:t>
      </w:r>
      <w:hyperlink r:id="rId21">
        <w:r>
          <w:rPr>
            <w:rStyle w:val="style17"/>
            <w:rFonts w:ascii="Times New Roman" w:cs="Times New Roman" w:hAnsi="Times New Roman"/>
            <w:color w:val="000000"/>
            <w:sz w:val="24"/>
            <w:szCs w:val="24"/>
            <w:u w:val="none"/>
          </w:rPr>
          <w:t>частью 1</w:t>
        </w:r>
      </w:hyperlink>
      <w:r>
        <w:rPr>
          <w:rFonts w:ascii="Times New Roman" w:cs="Times New Roman" w:hAnsi="Times New Roman"/>
          <w:sz w:val="24"/>
          <w:szCs w:val="24"/>
        </w:rPr>
        <w:t xml:space="preserve"> статьи 4.1 Федерального закона № 223-ФЗ, в реестр договоров. </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в реестр договоров, заключенных заказчиками по результатам закупки.</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8.12. Расторжение договора допускается по основаниям и в порядке, которые предусмотрены гражданским законодательством, настоящим Положением и договором.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8.13. 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8.14. Ответственность за неисполнение и (или) ненадлежащее исполнение условий договора устанавливается законодательством Российской Федерации, разделом </w:t>
      </w:r>
      <w:r>
        <w:rPr>
          <w:rFonts w:ascii="Times New Roman" w:cs="Times New Roman" w:hAnsi="Times New Roman"/>
          <w:sz w:val="24"/>
          <w:szCs w:val="24"/>
          <w:lang w:val="en-US"/>
        </w:rPr>
        <w:t>IX</w:t>
      </w:r>
      <w:r>
        <w:rPr>
          <w:rFonts w:ascii="Times New Roman" w:cs="Times New Roman" w:hAnsi="Times New Roman"/>
          <w:sz w:val="24"/>
          <w:szCs w:val="24"/>
        </w:rPr>
        <w:t xml:space="preserve"> настоящего Положения и условиями договора.</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8.15. Порядок и сроки приемки товаров, работ, услуг по договору, в том числе порядок взаимодействия сторон по договору устанавливаются в проекте договора и должны быть не более 20 дней с момента поставки товаров, выполнения работ, оказания услуг и предоставления заказчику подтверждающих документов. </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IX. Ответственность за неисполнение и (или) ненадлежащее исполнение условий договора</w:t>
      </w:r>
    </w:p>
    <w:p>
      <w:pPr>
        <w:pStyle w:val="style40"/>
        <w:jc w:val="center"/>
        <w:rPr>
          <w:rFonts w:ascii="Times New Roman" w:cs="Times New Roman" w:hAnsi="Times New Roman"/>
          <w:color w:val="000000"/>
          <w:sz w:val="24"/>
          <w:szCs w:val="24"/>
          <w:shd w:fill="FFFF00" w:val="clear"/>
        </w:rPr>
      </w:pPr>
      <w:r>
        <w:rPr>
          <w:rFonts w:ascii="Times New Roman" w:cs="Times New Roman" w:hAnsi="Times New Roman"/>
          <w:color w:val="000000"/>
          <w:sz w:val="24"/>
          <w:szCs w:val="24"/>
          <w:shd w:fill="FFFF00" w:val="clear"/>
        </w:rPr>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 xml:space="preserve">9.1.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2,5% цены  договора.</w:t>
      </w:r>
    </w:p>
    <w:p>
      <w:pPr>
        <w:pStyle w:val="style40"/>
        <w:ind w:firstLine="567" w:left="0" w:right="0"/>
        <w:jc w:val="both"/>
        <w:rPr>
          <w:rFonts w:ascii="Times New Roman" w:cs="Times New Roman" w:hAnsi="Times New Roman"/>
          <w:sz w:val="24"/>
          <w:szCs w:val="24"/>
        </w:rPr>
      </w:pPr>
      <w:r>
        <w:rPr>
          <w:rFonts w:ascii="Times New Roman" w:cs="Times New Roman" w:hAnsi="Times New Roman"/>
          <w:sz w:val="24"/>
          <w:szCs w:val="24"/>
        </w:rPr>
        <w:t>9.2.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pPr>
        <w:pStyle w:val="style46"/>
        <w:widowControl/>
        <w:tabs>
          <w:tab w:leader="none" w:pos="540" w:val="left"/>
        </w:tabs>
        <w:ind w:firstLine="567" w:left="0" w:right="0"/>
        <w:jc w:val="both"/>
        <w:rPr>
          <w:sz w:val="24"/>
          <w:szCs w:val="24"/>
        </w:rPr>
      </w:pPr>
      <w:r>
        <w:rPr>
          <w:sz w:val="24"/>
          <w:szCs w:val="24"/>
        </w:rPr>
        <w:t>9.3.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w:t>
      </w:r>
      <w:r>
        <w:rPr>
          <w:color w:val="000000"/>
          <w:sz w:val="24"/>
          <w:szCs w:val="24"/>
          <w:u w:val="none"/>
        </w:rPr>
        <w:t xml:space="preserve"> </w:t>
      </w:r>
      <w:hyperlink r:id="rId22">
        <w:r>
          <w:rPr>
            <w:rStyle w:val="style17"/>
            <w:color w:val="000000"/>
            <w:sz w:val="24"/>
            <w:szCs w:val="24"/>
            <w:u w:val="none"/>
          </w:rPr>
          <w:t>ставки</w:t>
        </w:r>
      </w:hyperlink>
      <w:r>
        <w:rPr>
          <w:color w:val="000000"/>
          <w:sz w:val="24"/>
          <w:szCs w:val="24"/>
          <w:u w:val="none"/>
        </w:rPr>
        <w:t xml:space="preserve"> </w:t>
      </w:r>
      <w:r>
        <w:rPr>
          <w:sz w:val="24"/>
          <w:szCs w:val="24"/>
        </w:rPr>
        <w:t>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w:t>
      </w:r>
      <w:r>
        <w:rPr>
          <w:rStyle w:val="style26"/>
          <w:sz w:val="24"/>
          <w:szCs w:val="24"/>
        </w:rPr>
        <w:footnoteReference w:id="3"/>
      </w:r>
      <w:r>
        <w:rPr>
          <w:sz w:val="24"/>
          <w:szCs w:val="24"/>
        </w:rPr>
        <w:t xml:space="preserve">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pPr>
        <w:pStyle w:val="style47"/>
        <w:numPr>
          <w:ilvl w:val="0"/>
          <w:numId w:val="1"/>
        </w:numPr>
        <w:spacing w:after="0" w:before="0"/>
        <w:ind w:hanging="360" w:left="360" w:right="0"/>
        <w:contextualSpacing w:val="false"/>
        <w:jc w:val="both"/>
        <w:rPr>
          <w:b w:val="false"/>
          <w:caps w:val="false"/>
          <w:smallCaps w:val="false"/>
        </w:rPr>
      </w:pPr>
      <w:r>
        <w:rPr>
          <w:b w:val="false"/>
          <w:caps w:val="false"/>
          <w:smallCaps w:val="false"/>
        </w:rPr>
        <w:t>Размер ставки определяется по формуле: С = С</w:t>
      </w:r>
      <w:r>
        <w:rPr>
          <w:b w:val="false"/>
          <w:caps w:val="false"/>
          <w:smallCaps w:val="false"/>
          <w:vertAlign w:val="subscript"/>
        </w:rPr>
        <w:t>ЦБ</w:t>
      </w:r>
      <w:r>
        <w:rPr>
          <w:b w:val="false"/>
          <w:caps w:val="false"/>
          <w:smallCaps w:val="false"/>
        </w:rPr>
        <w:t xml:space="preserve"> х ДП  (где: С</w:t>
      </w:r>
      <w:r>
        <w:rPr>
          <w:b w:val="false"/>
          <w:caps w:val="false"/>
          <w:smallCaps w:val="false"/>
          <w:vertAlign w:val="subscript"/>
        </w:rPr>
        <w:t>ЦБ</w:t>
      </w:r>
      <w:r>
        <w:rPr>
          <w:b w:val="false"/>
          <w:caps w:val="false"/>
          <w:smallCaps w:val="false"/>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pPr>
        <w:pStyle w:val="style47"/>
        <w:numPr>
          <w:ilvl w:val="0"/>
          <w:numId w:val="1"/>
        </w:numPr>
        <w:spacing w:after="0" w:before="0"/>
        <w:ind w:hanging="360" w:left="360" w:right="0"/>
        <w:contextualSpacing w:val="false"/>
        <w:jc w:val="both"/>
        <w:rPr>
          <w:b w:val="false"/>
          <w:caps w:val="false"/>
          <w:smallCaps w:val="false"/>
        </w:rPr>
      </w:pPr>
      <w:r>
        <w:rPr>
          <w:b w:val="false"/>
          <w:caps w:val="false"/>
          <w:smallCaps w:val="false"/>
        </w:rPr>
        <w:t>Коэффициент К определяется по формуле: К = ДП / ДК х 100% (где  ДП - количество дней просрочки; ДК - срок исполнения обязательства по договору (количество дней).</w:t>
      </w:r>
    </w:p>
    <w:p>
      <w:pPr>
        <w:pStyle w:val="style47"/>
        <w:numPr>
          <w:ilvl w:val="0"/>
          <w:numId w:val="1"/>
        </w:numPr>
        <w:spacing w:after="0" w:before="0"/>
        <w:ind w:hanging="360" w:left="360" w:right="0"/>
        <w:contextualSpacing w:val="false"/>
        <w:jc w:val="both"/>
        <w:rPr>
          <w:b w:val="false"/>
          <w:caps w:val="false"/>
          <w:smallCaps w:val="false"/>
        </w:rPr>
      </w:pPr>
      <w:r>
        <w:rPr>
          <w:b w:val="false"/>
          <w:caps w:val="false"/>
          <w:smallCaps w:val="false"/>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pStyle w:val="style47"/>
        <w:numPr>
          <w:ilvl w:val="0"/>
          <w:numId w:val="1"/>
        </w:numPr>
        <w:spacing w:after="0" w:before="0"/>
        <w:ind w:hanging="360" w:left="360" w:right="0"/>
        <w:contextualSpacing w:val="false"/>
        <w:jc w:val="both"/>
        <w:rPr>
          <w:b w:val="false"/>
          <w:caps w:val="false"/>
          <w:smallCaps w:val="false"/>
        </w:rPr>
      </w:pPr>
      <w:r>
        <w:rPr>
          <w:b w:val="false"/>
          <w:caps w:val="false"/>
          <w:smallCaps w:val="false"/>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pStyle w:val="style47"/>
        <w:numPr>
          <w:ilvl w:val="0"/>
          <w:numId w:val="1"/>
        </w:numPr>
        <w:spacing w:after="0" w:before="0"/>
        <w:ind w:hanging="360" w:left="360" w:right="0"/>
        <w:contextualSpacing w:val="false"/>
        <w:jc w:val="both"/>
        <w:rPr>
          <w:b w:val="false"/>
          <w:caps w:val="false"/>
          <w:smallCaps w:val="false"/>
        </w:rPr>
      </w:pPr>
      <w:r>
        <w:rPr>
          <w:b w:val="false"/>
          <w:caps w:val="false"/>
          <w:smallCaps w:val="false"/>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pStyle w:val="style46"/>
        <w:widowControl/>
        <w:tabs>
          <w:tab w:leader="none" w:pos="540" w:val="left"/>
        </w:tabs>
        <w:ind w:firstLine="567" w:left="0" w:right="0"/>
        <w:jc w:val="both"/>
        <w:rPr>
          <w:sz w:val="24"/>
          <w:szCs w:val="24"/>
        </w:rPr>
      </w:pPr>
      <w:r>
        <w:rPr>
          <w:sz w:val="24"/>
          <w:szCs w:val="24"/>
        </w:rPr>
        <w:t>9.4.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цены договора.</w:t>
      </w:r>
    </w:p>
    <w:p>
      <w:pPr>
        <w:pStyle w:val="style46"/>
        <w:widowControl/>
        <w:tabs>
          <w:tab w:leader="none" w:pos="540" w:val="left"/>
        </w:tabs>
        <w:ind w:firstLine="567" w:left="0" w:right="0"/>
        <w:jc w:val="both"/>
        <w:rPr>
          <w:sz w:val="24"/>
          <w:szCs w:val="24"/>
        </w:rPr>
      </w:pPr>
      <w:r>
        <w:rPr>
          <w:sz w:val="24"/>
          <w:szCs w:val="24"/>
        </w:rPr>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pStyle w:val="style46"/>
        <w:widowControl/>
        <w:tabs>
          <w:tab w:leader="none" w:pos="540" w:val="left"/>
        </w:tabs>
        <w:ind w:firstLine="567" w:left="0" w:right="0"/>
        <w:jc w:val="both"/>
        <w:rPr>
          <w:sz w:val="24"/>
          <w:szCs w:val="24"/>
        </w:rPr>
      </w:pPr>
      <w:r>
        <w:rPr>
          <w:sz w:val="24"/>
          <w:szCs w:val="24"/>
        </w:rPr>
        <w:t>9.6. Уплата  неустойки  не освобождает Стороны от исполнения обязательств по  договору.</w:t>
      </w:r>
    </w:p>
    <w:p>
      <w:pPr>
        <w:pStyle w:val="style0"/>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Х. Антидемпинговые меры при проведении конкурса и аукциона</w:t>
      </w:r>
    </w:p>
    <w:p>
      <w:pPr>
        <w:pStyle w:val="style0"/>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bookmarkStart w:id="11" w:name="Par6"/>
      <w:bookmarkStart w:id="12" w:name="Par7"/>
      <w:bookmarkEnd w:id="11"/>
      <w:bookmarkEnd w:id="12"/>
      <w:r>
        <w:rPr>
          <w:rFonts w:ascii="Times New Roman" w:cs="Times New Roman" w:eastAsia="Times New Roman" w:hAnsi="Times New Roman"/>
          <w:sz w:val="24"/>
          <w:szCs w:val="24"/>
          <w:lang w:eastAsia="ru-RU"/>
        </w:rPr>
        <w:t>10.1.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pPr>
        <w:pStyle w:val="style40"/>
        <w:ind w:firstLine="567" w:left="0" w:right="0"/>
        <w:jc w:val="both"/>
        <w:rPr>
          <w:rFonts w:ascii="Times New Roman" w:cs="Times New Roman" w:hAnsi="Times New Roman"/>
          <w:sz w:val="24"/>
          <w:szCs w:val="24"/>
        </w:rPr>
      </w:pPr>
      <w:bookmarkStart w:id="13" w:name="Par8"/>
      <w:bookmarkEnd w:id="13"/>
      <w:r>
        <w:rPr>
          <w:rFonts w:ascii="Times New Roman" w:cs="Times New Roman" w:hAnsi="Times New Roman"/>
          <w:sz w:val="24"/>
          <w:szCs w:val="24"/>
        </w:rPr>
        <w:t>10.2. 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чем через 3 дня со дня подписания такого протокола.</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10.3. Также участник конкурса или аукциона, с которым заключается договор,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bookmarkStart w:id="14" w:name="Par18"/>
      <w:bookmarkEnd w:id="14"/>
      <w:r>
        <w:rPr>
          <w:rFonts w:ascii="Times New Roman" w:cs="Times New Roman" w:eastAsia="Times New Roman" w:hAnsi="Times New Roman"/>
          <w:sz w:val="24"/>
          <w:szCs w:val="24"/>
          <w:lang w:eastAsia="ru-RU"/>
        </w:rPr>
        <w:t>10.4. В случае признания победителя конкурса или аукциона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10.5. При проведении конкурсов и аукционов антидемпинговые меры применяются в равной степени ко всем участникам закупок.</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ХI. Обоснование (расчет) начальной (максимальной) цены договора</w:t>
      </w:r>
    </w:p>
    <w:p>
      <w:pPr>
        <w:pStyle w:val="style0"/>
        <w:spacing w:after="0" w:before="0" w:line="100" w:lineRule="atLeast"/>
        <w:ind w:firstLine="540" w:left="0" w:right="0"/>
        <w:contextualSpacing w:val="false"/>
        <w:jc w:val="both"/>
        <w:rPr>
          <w:rFonts w:ascii="Times New Roman" w:cs="Times New Roman" w:hAnsi="Times New Roman"/>
          <w:color w:val="000000"/>
          <w:sz w:val="24"/>
          <w:szCs w:val="24"/>
          <w:shd w:fill="FFFF00" w:val="clear"/>
        </w:rPr>
      </w:pPr>
      <w:r>
        <w:rPr>
          <w:rFonts w:ascii="Times New Roman" w:cs="Times New Roman" w:hAnsi="Times New Roman"/>
          <w:color w:val="000000"/>
          <w:sz w:val="24"/>
          <w:szCs w:val="24"/>
          <w:shd w:fill="FFFF00" w:val="clear"/>
        </w:rPr>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t>11.1. При установлении порядка обоснования начальной (максимальной) цены договора использованы методы, описанные в</w:t>
      </w:r>
      <w:r>
        <w:rPr>
          <w:rFonts w:ascii="Times New Roman" w:cs="Times New Roman" w:eastAsia="Times New Roman" w:hAnsi="Times New Roman"/>
          <w:color w:val="000000"/>
          <w:sz w:val="24"/>
          <w:szCs w:val="24"/>
          <w:u w:val="none"/>
          <w:lang w:eastAsia="ru-RU"/>
        </w:rPr>
        <w:t xml:space="preserve"> </w:t>
      </w:r>
      <w:hyperlink r:id="rId23">
        <w:r>
          <w:rPr>
            <w:rStyle w:val="style17"/>
            <w:rFonts w:ascii="Times New Roman" w:cs="Times New Roman" w:eastAsia="Times New Roman" w:hAnsi="Times New Roman"/>
            <w:color w:val="000000"/>
            <w:sz w:val="24"/>
            <w:szCs w:val="24"/>
            <w:u w:val="none"/>
            <w:lang w:eastAsia="ru-RU"/>
          </w:rPr>
          <w:t>Приказе</w:t>
        </w:r>
      </w:hyperlink>
      <w:r>
        <w:rPr>
          <w:rFonts w:ascii="Times New Roman" w:cs="Times New Roman" w:eastAsia="Times New Roman" w:hAnsi="Times New Roman"/>
          <w:color w:val="000000"/>
          <w:sz w:val="24"/>
          <w:szCs w:val="24"/>
          <w:u w:val="none"/>
          <w:lang w:eastAsia="ru-RU"/>
        </w:rPr>
        <w:t xml:space="preserve"> </w:t>
      </w:r>
      <w:r>
        <w:rPr>
          <w:rFonts w:ascii="Times New Roman" w:cs="Times New Roman" w:eastAsia="Times New Roman" w:hAnsi="Times New Roman"/>
          <w:sz w:val="24"/>
          <w:szCs w:val="24"/>
          <w:lang w:eastAsia="ru-RU"/>
        </w:rPr>
        <w:t>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15" w:name="Par0"/>
      <w:bookmarkEnd w:id="15"/>
      <w:r>
        <w:rPr>
          <w:rFonts w:ascii="Times New Roman" w:cs="Times New Roman" w:hAnsi="Times New Roman"/>
          <w:sz w:val="24"/>
          <w:szCs w:val="24"/>
        </w:rPr>
        <w:t>11.2. 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16" w:name="Par1"/>
      <w:bookmarkEnd w:id="16"/>
      <w:r>
        <w:rPr>
          <w:rFonts w:ascii="Times New Roman" w:cs="Times New Roman" w:hAnsi="Times New Roman"/>
          <w:sz w:val="24"/>
          <w:szCs w:val="24"/>
        </w:rPr>
        <w:t>1) метод сопоставимых рыночных цен (анализа рынка);</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тарифный метод;</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17" w:name="Par4"/>
      <w:bookmarkEnd w:id="17"/>
      <w:r>
        <w:rPr>
          <w:rFonts w:ascii="Times New Roman" w:cs="Times New Roman" w:hAnsi="Times New Roman"/>
          <w:sz w:val="24"/>
          <w:szCs w:val="24"/>
        </w:rPr>
        <w:t>3) проектно-сметный метод;</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11.3.</w:t>
      </w:r>
      <w:r>
        <w:rPr>
          <w:rFonts w:ascii="Times New Roman" w:cs="Times New Roman" w:hAnsi="Times New Roman"/>
          <w:color w:val="000000"/>
          <w:sz w:val="24"/>
          <w:szCs w:val="24"/>
          <w:u w:val="none"/>
        </w:rPr>
        <w:t xml:space="preserve"> </w:t>
      </w:r>
      <w:hyperlink r:id="rId24">
        <w:r>
          <w:rPr>
            <w:rStyle w:val="style17"/>
            <w:rFonts w:ascii="Times New Roman" w:cs="Times New Roman" w:hAnsi="Times New Roman"/>
            <w:b/>
            <w:color w:val="000000"/>
            <w:sz w:val="24"/>
            <w:szCs w:val="24"/>
            <w:u w:val="none"/>
          </w:rPr>
          <w:t>Метод</w:t>
        </w:r>
      </w:hyperlink>
      <w:r>
        <w:rPr>
          <w:rFonts w:ascii="Times New Roman" w:cs="Times New Roman" w:hAnsi="Times New Roman"/>
          <w:b/>
          <w:color w:val="000000"/>
          <w:sz w:val="24"/>
          <w:szCs w:val="24"/>
          <w:u w:val="none"/>
        </w:rPr>
        <w:t xml:space="preserve"> </w:t>
      </w:r>
      <w:r>
        <w:rPr>
          <w:rFonts w:ascii="Times New Roman" w:cs="Times New Roman" w:hAnsi="Times New Roman"/>
          <w:b/>
          <w:sz w:val="24"/>
          <w:szCs w:val="24"/>
        </w:rPr>
        <w:t xml:space="preserve">сопоставимых рыночных цен (анализа рынка) </w:t>
      </w:r>
      <w:r>
        <w:rPr>
          <w:rFonts w:ascii="Times New Roman" w:cs="Times New Roman" w:hAnsi="Times New Roman"/>
          <w:sz w:val="24"/>
          <w:szCs w:val="24"/>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11.14 настоящего раздела,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пунктами 11.6-11.7 настоящего раздела.</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18" w:name="Par11"/>
      <w:bookmarkEnd w:id="18"/>
      <w:r>
        <w:rPr>
          <w:rFonts w:ascii="Times New Roman" w:cs="Times New Roman" w:hAnsi="Times New Roman"/>
          <w:sz w:val="24"/>
          <w:szCs w:val="24"/>
        </w:rPr>
        <w:t xml:space="preserve">11.6. </w:t>
      </w:r>
      <w:r>
        <w:rPr>
          <w:rFonts w:ascii="Times New Roman" w:cs="Times New Roman" w:hAnsi="Times New Roman"/>
          <w:b/>
          <w:sz w:val="24"/>
          <w:szCs w:val="24"/>
        </w:rPr>
        <w:t>Тарифный</w:t>
      </w:r>
      <w:r>
        <w:rPr>
          <w:rFonts w:ascii="Times New Roman" w:cs="Times New Roman" w:hAnsi="Times New Roman"/>
          <w:b/>
          <w:color w:val="000000"/>
          <w:sz w:val="24"/>
          <w:szCs w:val="24"/>
          <w:u w:val="none"/>
        </w:rPr>
        <w:t xml:space="preserve"> </w:t>
      </w:r>
      <w:hyperlink r:id="rId25">
        <w:r>
          <w:rPr>
            <w:rStyle w:val="style17"/>
            <w:rFonts w:ascii="Times New Roman" w:cs="Times New Roman" w:hAnsi="Times New Roman"/>
            <w:b/>
            <w:color w:val="000000"/>
            <w:sz w:val="24"/>
            <w:szCs w:val="24"/>
            <w:u w:val="none"/>
          </w:rPr>
          <w:t>метод</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применяется заказчиком, если в соответствии с законодательством Российской Федерации цены закупаемых товаров, работ, услуг по договору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11.7. </w:t>
      </w:r>
      <w:r>
        <w:rPr>
          <w:rFonts w:ascii="Times New Roman" w:cs="Times New Roman" w:hAnsi="Times New Roman"/>
          <w:b/>
          <w:sz w:val="24"/>
          <w:szCs w:val="24"/>
        </w:rPr>
        <w:t>Проектно-сметный метод</w:t>
      </w:r>
      <w:r>
        <w:rPr>
          <w:rFonts w:ascii="Times New Roman" w:cs="Times New Roman" w:hAnsi="Times New Roman"/>
          <w:sz w:val="24"/>
          <w:szCs w:val="24"/>
        </w:rPr>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19" w:name="Par22"/>
      <w:bookmarkEnd w:id="19"/>
      <w:r>
        <w:rPr>
          <w:rFonts w:ascii="Times New Roman" w:cs="Times New Roman" w:hAnsi="Times New Roman"/>
          <w:sz w:val="24"/>
          <w:szCs w:val="24"/>
        </w:rPr>
        <w:t>11.8.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пункте 11.2. настоящего раздела,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11.9.</w:t>
      </w:r>
      <w:r>
        <w:rPr>
          <w:rFonts w:ascii="Times New Roman" w:cs="Times New Roman" w:hAnsi="Times New Roman"/>
          <w:color w:val="000000"/>
          <w:sz w:val="24"/>
          <w:szCs w:val="24"/>
          <w:u w:val="none"/>
        </w:rPr>
        <w:t xml:space="preserve"> </w:t>
      </w:r>
      <w:hyperlink r:id="rId26">
        <w:r>
          <w:rPr>
            <w:rStyle w:val="style17"/>
            <w:rFonts w:ascii="Times New Roman" w:cs="Times New Roman" w:hAnsi="Times New Roman"/>
            <w:color w:val="000000"/>
            <w:sz w:val="24"/>
            <w:szCs w:val="24"/>
            <w:u w:val="none"/>
          </w:rPr>
          <w:t>Идентичными</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11.10.</w:t>
      </w:r>
      <w:r>
        <w:rPr>
          <w:rFonts w:ascii="Times New Roman" w:cs="Times New Roman" w:hAnsi="Times New Roman"/>
          <w:color w:val="000000"/>
          <w:sz w:val="24"/>
          <w:szCs w:val="24"/>
          <w:u w:val="none"/>
        </w:rPr>
        <w:t xml:space="preserve"> </w:t>
      </w:r>
      <w:hyperlink r:id="rId27">
        <w:r>
          <w:rPr>
            <w:rStyle w:val="style17"/>
            <w:rFonts w:ascii="Times New Roman" w:cs="Times New Roman" w:hAnsi="Times New Roman"/>
            <w:color w:val="000000"/>
            <w:sz w:val="24"/>
            <w:szCs w:val="24"/>
            <w:u w:val="none"/>
          </w:rPr>
          <w:t>Однородными</w:t>
        </w:r>
      </w:hyperlink>
      <w:r>
        <w:rPr>
          <w:rFonts w:ascii="Times New Roman" w:cs="Times New Roman" w:hAnsi="Times New Roman"/>
          <w:color w:val="000000"/>
          <w:sz w:val="24"/>
          <w:szCs w:val="24"/>
          <w:u w:val="none"/>
        </w:rPr>
        <w:t xml:space="preserve"> </w:t>
      </w:r>
      <w:r>
        <w:rPr>
          <w:rFonts w:ascii="Times New Roman" w:cs="Times New Roman" w:hAnsi="Times New Roman"/>
          <w:sz w:val="24"/>
          <w:szCs w:val="24"/>
        </w:rPr>
        <w:t>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11.11.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11.12.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11.13. Определение идентичности и однородности товаров, работ, услуг для целей заключения договора,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указанными в пункте 11.1 настоящего раздела.</w:t>
      </w:r>
    </w:p>
    <w:p>
      <w:pPr>
        <w:pStyle w:val="style0"/>
        <w:spacing w:after="0" w:before="0" w:line="100" w:lineRule="atLeast"/>
        <w:ind w:firstLine="567" w:left="0" w:right="0"/>
        <w:contextualSpacing w:val="false"/>
        <w:jc w:val="both"/>
        <w:rPr>
          <w:rFonts w:ascii="Times New Roman" w:cs="Times New Roman" w:hAnsi="Times New Roman"/>
          <w:sz w:val="24"/>
          <w:szCs w:val="24"/>
        </w:rPr>
      </w:pPr>
      <w:bookmarkStart w:id="20" w:name="Par28"/>
      <w:bookmarkEnd w:id="20"/>
      <w:r>
        <w:rPr>
          <w:rFonts w:ascii="Times New Roman" w:cs="Times New Roman" w:hAnsi="Times New Roman"/>
          <w:sz w:val="24"/>
          <w:szCs w:val="24"/>
        </w:rPr>
        <w:t>11.14.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3) информация о котировках на российских биржах и иностранных биржах;</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4) информация о котировках на электронных площадках;</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5) данные государственной статистической отчетности о ценах товаров, работ, услуг;</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pPr>
        <w:pStyle w:val="style0"/>
        <w:spacing w:after="0" w:before="0" w:line="100" w:lineRule="atLeast"/>
        <w:ind w:firstLine="540" w:left="0" w:right="0"/>
        <w:contextualSpacing w:val="false"/>
        <w:jc w:val="both"/>
        <w:rPr>
          <w:rFonts w:ascii="Times New Roman" w:cs="Times New Roman" w:hAnsi="Times New Roman"/>
          <w:sz w:val="24"/>
          <w:szCs w:val="24"/>
          <w:shd w:fill="FFFF00" w:val="clear"/>
        </w:rPr>
      </w:pPr>
      <w:bookmarkStart w:id="21" w:name="Par38"/>
      <w:bookmarkStart w:id="22" w:name="Par38"/>
      <w:bookmarkEnd w:id="22"/>
      <w:r>
        <w:rPr>
          <w:rFonts w:ascii="Times New Roman" w:cs="Times New Roman" w:hAnsi="Times New Roman"/>
          <w:sz w:val="24"/>
          <w:szCs w:val="24"/>
          <w:shd w:fill="FFFF00" w:val="clear"/>
        </w:rPr>
      </w:r>
    </w:p>
    <w:p>
      <w:pPr>
        <w:pStyle w:val="style2"/>
        <w:spacing w:after="0" w:before="0" w:line="100" w:lineRule="atLeast"/>
        <w:contextualSpacing w:val="false"/>
        <w:rPr>
          <w:rFonts w:ascii="Times New Roman" w:cs="Times New Roman" w:hAnsi="Times New Roman"/>
          <w:color w:val="000000"/>
          <w:sz w:val="24"/>
          <w:szCs w:val="24"/>
        </w:rPr>
      </w:pPr>
      <w:r>
        <w:rPr>
          <w:rFonts w:ascii="Times New Roman" w:cs="Times New Roman" w:hAnsi="Times New Roman"/>
          <w:color w:val="000000"/>
          <w:sz w:val="24"/>
          <w:szCs w:val="24"/>
        </w:rPr>
        <w:t>XII. Ответственность за нарушение требований Федерального закона № 223-ФЗ и иных принятых в соответствии с ним нормативных правовых актов Российской Федерации</w:t>
      </w:r>
    </w:p>
    <w:p>
      <w:pPr>
        <w:pStyle w:val="style0"/>
        <w:spacing w:after="0" w:before="0" w:line="100" w:lineRule="atLeast"/>
        <w:ind w:firstLine="540" w:left="0" w:right="0"/>
        <w:contextualSpacing w:val="false"/>
        <w:jc w:val="both"/>
        <w:rPr>
          <w:rFonts w:ascii="Times New Roman" w:cs="Times New Roman" w:hAnsi="Times New Roman"/>
          <w:color w:val="000000"/>
          <w:sz w:val="24"/>
          <w:szCs w:val="24"/>
          <w:shd w:fill="00FF00" w:val="clear"/>
        </w:rPr>
      </w:pPr>
      <w:r>
        <w:rPr>
          <w:rFonts w:ascii="Times New Roman" w:cs="Times New Roman" w:hAnsi="Times New Roman"/>
          <w:color w:val="000000"/>
          <w:sz w:val="24"/>
          <w:szCs w:val="24"/>
          <w:shd w:fill="00FF00" w:val="clear"/>
        </w:rPr>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12.1.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pStyle w:val="style0"/>
        <w:pageBreakBefor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w:t>
      </w:r>
    </w:p>
    <w:p>
      <w:pPr>
        <w:pStyle w:val="style40"/>
        <w:jc w:val="right"/>
        <w:rPr>
          <w:rFonts w:ascii="Times New Roman" w:cs="Times New Roman" w:hAnsi="Times New Roman"/>
          <w:sz w:val="24"/>
          <w:szCs w:val="24"/>
        </w:rPr>
      </w:pPr>
      <w:r>
        <w:rPr>
          <w:rFonts w:ascii="Times New Roman" w:cs="Times New Roman" w:hAnsi="Times New Roman"/>
          <w:sz w:val="24"/>
          <w:szCs w:val="24"/>
        </w:rPr>
        <w:t>к Положению о закупке товаров,</w:t>
      </w:r>
    </w:p>
    <w:p>
      <w:pPr>
        <w:pStyle w:val="style40"/>
        <w:jc w:val="right"/>
        <w:rPr>
          <w:rFonts w:ascii="Times New Roman" w:cs="Times New Roman" w:hAnsi="Times New Roman"/>
          <w:sz w:val="24"/>
          <w:szCs w:val="24"/>
        </w:rPr>
      </w:pPr>
      <w:r>
        <w:rPr>
          <w:rFonts w:ascii="Times New Roman" w:cs="Times New Roman" w:hAnsi="Times New Roman"/>
          <w:sz w:val="24"/>
          <w:szCs w:val="24"/>
        </w:rPr>
        <w:t>работ, услуг Кировским областным</w:t>
      </w:r>
    </w:p>
    <w:p>
      <w:pPr>
        <w:pStyle w:val="style40"/>
        <w:jc w:val="right"/>
        <w:rPr>
          <w:rFonts w:ascii="Times New Roman" w:cs="Times New Roman" w:hAnsi="Times New Roman"/>
          <w:sz w:val="24"/>
          <w:szCs w:val="24"/>
          <w:shd w:fill="FFFFFF" w:val="clear"/>
        </w:rPr>
      </w:pPr>
      <w:r>
        <w:rPr>
          <w:rFonts w:ascii="Times New Roman" w:cs="Times New Roman" w:hAnsi="Times New Roman"/>
          <w:sz w:val="24"/>
          <w:szCs w:val="24"/>
          <w:shd w:fill="FFFFFF" w:val="clear"/>
        </w:rPr>
        <w:t>государственным автономным учреждением</w:t>
      </w:r>
    </w:p>
    <w:p>
      <w:pPr>
        <w:pStyle w:val="style40"/>
        <w:jc w:val="right"/>
        <w:rPr>
          <w:rFonts w:ascii="Times New Roman" w:cs="Times New Roman" w:hAnsi="Times New Roman"/>
          <w:sz w:val="24"/>
          <w:szCs w:val="24"/>
          <w:shd w:fill="FFFFFF" w:val="clear"/>
        </w:rPr>
      </w:pPr>
      <w:r>
        <w:rPr>
          <w:rFonts w:ascii="Times New Roman" w:cs="Times New Roman" w:hAnsi="Times New Roman"/>
          <w:sz w:val="24"/>
          <w:szCs w:val="24"/>
          <w:shd w:fill="FFFFFF" w:val="clear"/>
        </w:rPr>
        <w:t>«Издательский дом «Котельничский»</w:t>
      </w:r>
    </w:p>
    <w:p>
      <w:pPr>
        <w:pStyle w:val="style40"/>
        <w:jc w:val="both"/>
        <w:rPr>
          <w:rFonts w:ascii="Times New Roman" w:cs="Times New Roman" w:hAnsi="Times New Roman"/>
          <w:sz w:val="24"/>
          <w:szCs w:val="24"/>
          <w:shd w:fill="FFFFFF" w:val="clear"/>
        </w:rPr>
      </w:pPr>
      <w:r>
        <w:rPr>
          <w:rFonts w:ascii="Times New Roman" w:cs="Times New Roman" w:hAnsi="Times New Roman"/>
          <w:sz w:val="24"/>
          <w:szCs w:val="24"/>
          <w:shd w:fill="FFFFFF" w:val="clear"/>
        </w:rPr>
      </w:r>
    </w:p>
    <w:p>
      <w:pPr>
        <w:pStyle w:val="style40"/>
        <w:jc w:val="center"/>
        <w:rPr>
          <w:rFonts w:ascii="Times New Roman" w:cs="Times New Roman" w:hAnsi="Times New Roman"/>
          <w:sz w:val="24"/>
          <w:szCs w:val="24"/>
        </w:rPr>
      </w:pPr>
      <w:bookmarkStart w:id="23" w:name="P290"/>
      <w:bookmarkEnd w:id="23"/>
      <w:r>
        <w:rPr>
          <w:rFonts w:ascii="Times New Roman" w:cs="Times New Roman" w:hAnsi="Times New Roman"/>
          <w:sz w:val="24"/>
          <w:szCs w:val="24"/>
        </w:rPr>
        <w:t>ПРАВИЛА</w:t>
      </w:r>
    </w:p>
    <w:p>
      <w:pPr>
        <w:pStyle w:val="style40"/>
        <w:jc w:val="center"/>
        <w:rPr>
          <w:rFonts w:ascii="Times New Roman" w:cs="Times New Roman" w:hAnsi="Times New Roman"/>
          <w:sz w:val="24"/>
          <w:szCs w:val="24"/>
        </w:rPr>
      </w:pPr>
      <w:r>
        <w:rPr>
          <w:rFonts w:ascii="Times New Roman" w:cs="Times New Roman" w:hAnsi="Times New Roman"/>
          <w:sz w:val="24"/>
          <w:szCs w:val="24"/>
        </w:rPr>
        <w:t>ОСУЩЕСТВЛЕНИЯ ОЦЕНКИ И СОПОСТАВЛЕНИЯ ЗАЯВОК НА УЧАСТИЕ</w:t>
      </w:r>
    </w:p>
    <w:p>
      <w:pPr>
        <w:pStyle w:val="style40"/>
        <w:jc w:val="center"/>
        <w:rPr>
          <w:rFonts w:ascii="Times New Roman" w:cs="Times New Roman" w:hAnsi="Times New Roman"/>
          <w:sz w:val="24"/>
          <w:szCs w:val="24"/>
        </w:rPr>
      </w:pPr>
      <w:r>
        <w:rPr>
          <w:rFonts w:ascii="Times New Roman" w:cs="Times New Roman" w:hAnsi="Times New Roman"/>
          <w:sz w:val="24"/>
          <w:szCs w:val="24"/>
        </w:rPr>
        <w:t>В КОНКУРСЕ, ЗАПРОСЕ ПРЕДЛОЖЕНИЙ</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1. Настоящие Правила определяют порядок оценки и сопоставления заявок на участие в конкурсе, запросе предложений.</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2. Для применения настоящих Правил Кировскому областному государственному автономному </w:t>
      </w:r>
      <w:r>
        <w:rPr>
          <w:rFonts w:ascii="Times New Roman" w:cs="Times New Roman" w:hAnsi="Times New Roman"/>
          <w:sz w:val="24"/>
          <w:szCs w:val="24"/>
          <w:shd w:fill="FFFFFF" w:val="clear"/>
        </w:rPr>
        <w:t xml:space="preserve">учреждению «Издательский дом «Котельничский» (далее - заказчик) </w:t>
      </w:r>
      <w:r>
        <w:rPr>
          <w:rFonts w:ascii="Times New Roman" w:cs="Times New Roman" w:hAnsi="Times New Roman"/>
          <w:sz w:val="24"/>
          <w:szCs w:val="24"/>
        </w:rPr>
        <w:t>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3. Совокупная значимость всех критериев должна быть равна 100 процентам.</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5. Для оценки и сопоставления заявок на участие в конкурсе, запросе предложений могут использоваться следующие критерии:</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а) цена договора.</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б) квалификация участника закупки и (или) коллектива его сотрудников (опыт, образование, квалификация персонала, деловая репутация).</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качество товара (работ, услуг).</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г) срок поставки товара (выполнения работ, оказания услуг).</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6. Значимость критерия должна быть установлена в конкурсной документации или документации о запросе предложений.</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7. Оценка и сопоставление заявок осуществляются в следующем порядке: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г) рейтинг, присуждаемый заявке по критерию, касающемуся цены договора (), определяется по формуле: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где: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начальная цена договора. Если в извещении и документации о закупке заказчиком не установлена начальная цена договора, то за  принимается максимальная цена из предложенных участниками закупки;</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цена договора, предложенная i-м участником;</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е) рейтинг, присуждаемый заявке по критерию, касающемуся срока поставки товара (выполнения работ, оказания услуг) (), определяется по формуле: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где:</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предложение, содержащееся в i-й заявке по сроку поставки товара (выполнения работ, оказания услуг);</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pPr>
        <w:pStyle w:val="style40"/>
        <w:ind w:firstLine="540" w:left="0" w:right="0"/>
        <w:jc w:val="both"/>
        <w:rPr>
          <w:rFonts w:ascii="Times New Roman" w:cs="Times New Roman" w:hAnsi="Times New Roman"/>
          <w:sz w:val="24"/>
          <w:szCs w:val="24"/>
        </w:rPr>
      </w:pPr>
      <w:r>
        <w:rPr>
          <w:rFonts w:ascii="Times New Roman" w:cs="Times New Roman" w:hAnsi="Times New Roman"/>
          <w:sz w:val="24"/>
          <w:szCs w:val="24"/>
        </w:rPr>
        <w:t>8. 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ind w:firstLine="540" w:left="0" w:right="0"/>
        <w:jc w:val="center"/>
        <w:rPr>
          <w:rFonts w:ascii="Times New Roman" w:cs="Times New Roman" w:hAnsi="Times New Roman"/>
          <w:sz w:val="24"/>
          <w:szCs w:val="24"/>
        </w:rPr>
      </w:pPr>
      <w:r>
        <w:rPr>
          <w:rFonts w:ascii="Times New Roman" w:cs="Times New Roman" w:hAnsi="Times New Roman"/>
          <w:sz w:val="24"/>
          <w:szCs w:val="24"/>
        </w:rPr>
        <w:t>__________________</w:t>
      </w:r>
    </w:p>
    <w:p>
      <w:pPr>
        <w:pStyle w:val="style40"/>
        <w:jc w:val="both"/>
        <w:rPr>
          <w:rFonts w:ascii="Times New Roman" w:cs="Times New Roman" w:hAnsi="Times New Roman"/>
          <w:sz w:val="24"/>
          <w:szCs w:val="24"/>
        </w:rPr>
      </w:pPr>
      <w:r>
        <w:rPr>
          <w:rFonts w:ascii="Times New Roman" w:cs="Times New Roman" w:hAnsi="Times New Roman"/>
          <w:sz w:val="24"/>
          <w:szCs w:val="24"/>
        </w:rPr>
      </w:r>
    </w:p>
    <w:p>
      <w:pPr>
        <w:pStyle w:val="style40"/>
        <w:jc w:val="both"/>
        <w:rPr/>
      </w:pPr>
      <w:r>
        <w:rPr/>
      </w:r>
    </w:p>
    <w:sectPr>
      <w:footerReference r:id="rId28" w:type="default"/>
      <w:footnotePr>
        <w:numFmt w:val="decimal"/>
      </w:footnotePr>
      <w:type w:val="nextPage"/>
      <w:pgSz w:h="16838" w:w="11906"/>
      <w:pgMar w:bottom="567" w:footer="397" w:gutter="0" w:header="0" w:left="1418" w:right="567" w:top="1361"/>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jc w:val="right"/>
      <w:rPr/>
    </w:pPr>
    <w:r>
      <w:rPr/>
      <w:fldChar w:fldCharType="begin"/>
    </w:r>
    <w:r>
      <w:instrText> PAGE </w:instrText>
    </w:r>
    <w:r>
      <w:fldChar w:fldCharType="separate"/>
    </w:r>
    <w:r>
      <w:t>21</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5"/>
        <w:rPr/>
      </w:pPr>
      <w:r>
        <w:rPr>
          <w:rStyle w:val="style19"/>
        </w:rPr>
        <w:footnoteRef/>
        <w:tab/>
      </w:r>
      <w:r>
        <w:rPr>
          <w:rStyle w:val="style19"/>
        </w:rPr>
        <w:tab/>
        <w:tab/>
        <w:tab/>
        <w:tab/>
        <w:tab/>
      </w:r>
      <w:r>
        <w:rPr/>
        <w:t xml:space="preserve"> далее - единая информационная система</w:t>
      </w:r>
    </w:p>
  </w:footnote>
  <w:footnote w:id="3">
    <w:p>
      <w:pPr>
        <w:pStyle w:val="style40"/>
        <w:jc w:val="both"/>
        <w:rPr>
          <w:rFonts w:ascii="Times New Roman" w:cs="Calibri" w:hAnsi="Times New Roman"/>
          <w:sz w:val="20"/>
          <w:lang w:eastAsia="en-US"/>
        </w:rPr>
      </w:pPr>
      <w:r>
        <w:rPr>
          <w:rStyle w:val="style19"/>
          <w:rFonts w:ascii="Times New Roman" w:cs="Times New Roman" w:hAnsi="Times New Roman"/>
          <w:sz w:val="20"/>
        </w:rPr>
        <w:footnoteRef/>
        <w:tab/>
      </w:r>
      <w:r>
        <w:rPr>
          <w:rStyle w:val="style19"/>
          <w:rFonts w:ascii="Times New Roman" w:cs="Times New Roman" w:hAnsi="Times New Roman"/>
          <w:sz w:val="20"/>
        </w:rPr>
        <w:tab/>
        <w:tab/>
        <w:tab/>
        <w:tab/>
        <w:tab/>
      </w:r>
      <w:r>
        <w:rPr>
          <w:rFonts w:ascii="Times New Roman" w:cs="Times New Roman" w:hAnsi="Times New Roman"/>
          <w:sz w:val="20"/>
        </w:rPr>
        <w:t xml:space="preserve"> В соответствии с Постановлением Правительства РФ от 25.11.2013 № 1063 </w:t>
      </w:r>
      <w:r>
        <w:rPr>
          <w:rFonts w:ascii="Times New Roman" w:cs="Calibri" w:hAnsi="Times New Roman"/>
          <w:sz w:val="20"/>
          <w:lang w:eastAsia="en-US"/>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360" w:val="num"/>
        </w:tabs>
        <w:ind w:hanging="360" w:left="360"/>
      </w:pPr>
    </w:lvl>
    <w:lvl w:ilvl="1">
      <w:start w:val="1"/>
      <w:numFmt w:val="decimal"/>
      <w:lvlText w:val="%1.%2."/>
      <w:lvlJc w:val="left"/>
      <w:pPr>
        <w:tabs>
          <w:tab w:pos="792" w:val="num"/>
        </w:tabs>
        <w:ind w:hanging="432" w:left="792"/>
      </w:pPr>
      <w:rPr>
        <w:color w:val="00000A"/>
      </w:rPr>
    </w:lvl>
    <w:lvl w:ilvl="2">
      <w:start w:val="1"/>
      <w:numFmt w:val="decimal"/>
      <w:lvlText w:val="%1.%2.%3."/>
      <w:lvlJc w:val="left"/>
      <w:pPr>
        <w:tabs>
          <w:tab w:pos="1440" w:val="num"/>
        </w:tabs>
        <w:ind w:hanging="504" w:left="1224"/>
      </w:pPr>
    </w:lvl>
    <w:lvl w:ilvl="3">
      <w:start w:val="1"/>
      <w:numFmt w:val="decimal"/>
      <w:lvlText w:val="%1.%2.%3.%4."/>
      <w:lvlJc w:val="left"/>
      <w:pPr>
        <w:tabs>
          <w:tab w:pos="2160" w:val="num"/>
        </w:tabs>
        <w:ind w:hanging="648" w:left="1728"/>
      </w:pPr>
    </w:lvl>
    <w:lvl w:ilvl="4">
      <w:start w:val="1"/>
      <w:numFmt w:val="decimal"/>
      <w:lvlText w:val="%1.%2.%3.%4.%5."/>
      <w:lvlJc w:val="left"/>
      <w:pPr>
        <w:tabs>
          <w:tab w:pos="2520" w:val="num"/>
        </w:tabs>
        <w:ind w:hanging="792" w:left="2232"/>
      </w:pPr>
    </w:lvl>
    <w:lvl w:ilvl="5">
      <w:start w:val="1"/>
      <w:numFmt w:val="decimal"/>
      <w:lvlText w:val="%1.%2.%3.%4.%5.%6."/>
      <w:lvlJc w:val="left"/>
      <w:pPr>
        <w:tabs>
          <w:tab w:pos="324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4320" w:val="num"/>
        </w:tabs>
        <w:ind w:hanging="1224" w:left="3744"/>
      </w:pPr>
    </w:lvl>
    <w:lvl w:ilvl="8">
      <w:start w:val="1"/>
      <w:numFmt w:val="decimal"/>
      <w:lvlText w:val="%1.%2.%3.%4.%5.%6.%7.%8.%9."/>
      <w:lvlJc w:val="left"/>
      <w:pPr>
        <w:tabs>
          <w:tab w:pos="4680" w:val="num"/>
        </w:tabs>
        <w:ind w:hanging="1440" w:left="43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219"/>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 w:type="paragraph">
    <w:name w:val="Заголовок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Заголовок 2"/>
    <w:basedOn w:val="style0"/>
    <w:next w:val="style2"/>
    <w:pPr>
      <w:keepNext/>
      <w:keepLines/>
      <w:spacing w:after="0" w:before="200"/>
      <w:contextualSpacing w:val="false"/>
    </w:pPr>
    <w:rPr>
      <w:rFonts w:ascii="Cambria" w:cs="" w:hAnsi="Cambria"/>
      <w:b/>
      <w:bCs/>
      <w:color w:val="4F81BD"/>
      <w:sz w:val="26"/>
      <w:szCs w:val="26"/>
    </w:rPr>
  </w:style>
  <w:style w:styleId="style3" w:type="paragraph">
    <w:name w:val="Заголовок 3"/>
    <w:basedOn w:val="style0"/>
    <w:next w:val="style3"/>
    <w:pPr>
      <w:keepNext/>
      <w:keepLines/>
      <w:spacing w:after="0" w:before="200"/>
      <w:contextualSpacing w:val="false"/>
    </w:pPr>
    <w:rPr>
      <w:rFonts w:ascii="Cambria" w:cs="" w:hAnsi="Cambria"/>
      <w:b/>
      <w:bCs/>
      <w:color w:val="4F81BD"/>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Интернет-ссылка"/>
    <w:basedOn w:val="style15"/>
    <w:next w:val="style17"/>
    <w:rPr>
      <w:color w:val="0000FF"/>
      <w:u w:val="single"/>
      <w:lang w:bidi="zxx-" w:eastAsia="zxx-" w:val="zxx-"/>
    </w:rPr>
  </w:style>
  <w:style w:styleId="style18" w:type="character">
    <w:name w:val="Текст сноски Знак"/>
    <w:basedOn w:val="style15"/>
    <w:next w:val="style18"/>
    <w:rPr>
      <w:sz w:val="20"/>
      <w:szCs w:val="20"/>
    </w:rPr>
  </w:style>
  <w:style w:styleId="style19" w:type="character">
    <w:name w:val="footnote reference"/>
    <w:basedOn w:val="style15"/>
    <w:next w:val="style19"/>
    <w:rPr>
      <w:vertAlign w:val="superscript"/>
    </w:rPr>
  </w:style>
  <w:style w:styleId="style20" w:type="character">
    <w:name w:val="Заголовок 2 Знак"/>
    <w:basedOn w:val="style15"/>
    <w:next w:val="style20"/>
    <w:rPr>
      <w:rFonts w:ascii="Cambria" w:cs="" w:hAnsi="Cambria"/>
      <w:b/>
      <w:bCs/>
      <w:color w:val="4F81BD"/>
      <w:sz w:val="26"/>
      <w:szCs w:val="26"/>
    </w:rPr>
  </w:style>
  <w:style w:styleId="style21" w:type="character">
    <w:name w:val="Заголовок 3 Знак"/>
    <w:basedOn w:val="style15"/>
    <w:next w:val="style21"/>
    <w:rPr>
      <w:rFonts w:ascii="Cambria" w:cs="" w:hAnsi="Cambria"/>
      <w:b/>
      <w:bCs/>
      <w:color w:val="4F81BD"/>
    </w:rPr>
  </w:style>
  <w:style w:styleId="style22" w:type="character">
    <w:name w:val="Заголовок 1 Знак"/>
    <w:basedOn w:val="style15"/>
    <w:next w:val="style22"/>
    <w:rPr>
      <w:rFonts w:ascii="Cambria" w:cs="" w:hAnsi="Cambria"/>
      <w:b/>
      <w:bCs/>
      <w:color w:val="365F91"/>
      <w:sz w:val="28"/>
      <w:szCs w:val="28"/>
    </w:rPr>
  </w:style>
  <w:style w:styleId="style23" w:type="character">
    <w:name w:val="Верхний колонтитул Знак"/>
    <w:basedOn w:val="style15"/>
    <w:next w:val="style23"/>
    <w:rPr/>
  </w:style>
  <w:style w:styleId="style24" w:type="character">
    <w:name w:val="Нижний колонтитул Знак"/>
    <w:basedOn w:val="style15"/>
    <w:next w:val="style24"/>
    <w:rPr/>
  </w:style>
  <w:style w:styleId="style25" w:type="character">
    <w:name w:val="ListLabel 1"/>
    <w:next w:val="style25"/>
    <w:rPr>
      <w:color w:val="00000A"/>
    </w:rPr>
  </w:style>
  <w:style w:styleId="style26" w:type="character">
    <w:name w:val="Привязка сноски"/>
    <w:next w:val="style26"/>
    <w:rPr>
      <w:vertAlign w:val="superscript"/>
    </w:rPr>
  </w:style>
  <w:style w:styleId="style27" w:type="character">
    <w:name w:val="Привязка концевой сноски"/>
    <w:next w:val="style27"/>
    <w:rPr>
      <w:vertAlign w:val="superscript"/>
    </w:rPr>
  </w:style>
  <w:style w:styleId="style28" w:type="character">
    <w:name w:val="ListLabel 2"/>
    <w:next w:val="style28"/>
    <w:rPr>
      <w:color w:val="00000A"/>
    </w:rPr>
  </w:style>
  <w:style w:styleId="style29" w:type="character">
    <w:name w:val="ListLabel 3"/>
    <w:next w:val="style29"/>
    <w:rPr>
      <w:color w:val="00000A"/>
    </w:rPr>
  </w:style>
  <w:style w:styleId="style30" w:type="character">
    <w:name w:val="ListLabel 4"/>
    <w:next w:val="style30"/>
    <w:rPr>
      <w:color w:val="00000A"/>
    </w:rPr>
  </w:style>
  <w:style w:styleId="style31" w:type="character">
    <w:name w:val="ListLabel 5"/>
    <w:next w:val="style31"/>
    <w:rPr>
      <w:color w:val="00000A"/>
    </w:rPr>
  </w:style>
  <w:style w:styleId="style32" w:type="character">
    <w:name w:val="ListLabel 6"/>
    <w:next w:val="style32"/>
    <w:rPr>
      <w:color w:val="00000A"/>
    </w:rPr>
  </w:style>
  <w:style w:styleId="style33" w:type="character">
    <w:name w:val="Символ сноски"/>
    <w:next w:val="style33"/>
    <w:rPr/>
  </w:style>
  <w:style w:styleId="style34" w:type="character">
    <w:name w:val="Символы концевой сноски"/>
    <w:next w:val="style34"/>
    <w:rPr/>
  </w:style>
  <w:style w:styleId="style35" w:type="paragraph">
    <w:name w:val="Заголовок"/>
    <w:basedOn w:val="style0"/>
    <w:next w:val="style36"/>
    <w:pPr>
      <w:keepNext/>
      <w:spacing w:after="120" w:before="240"/>
      <w:contextualSpacing w:val="false"/>
    </w:pPr>
    <w:rPr>
      <w:rFonts w:ascii="Arial" w:cs="Mangal" w:eastAsia="Microsoft YaHei" w:hAnsi="Arial"/>
      <w:sz w:val="28"/>
      <w:szCs w:val="28"/>
    </w:rPr>
  </w:style>
  <w:style w:styleId="style36" w:type="paragraph">
    <w:name w:val="Основной текст"/>
    <w:basedOn w:val="style0"/>
    <w:next w:val="style36"/>
    <w:pPr>
      <w:spacing w:after="120" w:before="0"/>
      <w:contextualSpacing w:val="false"/>
    </w:pPr>
    <w:rPr/>
  </w:style>
  <w:style w:styleId="style37" w:type="paragraph">
    <w:name w:val="Список"/>
    <w:basedOn w:val="style36"/>
    <w:next w:val="style37"/>
    <w:pPr/>
    <w:rPr>
      <w:rFonts w:cs="Mangal"/>
    </w:rPr>
  </w:style>
  <w:style w:styleId="style38" w:type="paragraph">
    <w:name w:val="Название"/>
    <w:basedOn w:val="style0"/>
    <w:next w:val="style38"/>
    <w:pPr>
      <w:suppressLineNumbers/>
      <w:spacing w:after="120" w:before="120"/>
      <w:contextualSpacing w:val="false"/>
    </w:pPr>
    <w:rPr>
      <w:rFonts w:cs="Mangal"/>
      <w:i/>
      <w:iCs/>
      <w:sz w:val="24"/>
      <w:szCs w:val="24"/>
    </w:rPr>
  </w:style>
  <w:style w:styleId="style39" w:type="paragraph">
    <w:name w:val="Указатель"/>
    <w:basedOn w:val="style0"/>
    <w:next w:val="style39"/>
    <w:pPr>
      <w:suppressLineNumbers/>
    </w:pPr>
    <w:rPr>
      <w:rFonts w:cs="Mangal"/>
    </w:rPr>
  </w:style>
  <w:style w:styleId="style40" w:type="paragraph">
    <w:name w:val="ConsPlusNormal"/>
    <w:next w:val="style40"/>
    <w:pPr>
      <w:widowControl w:val="false"/>
      <w:suppressAutoHyphens w:val="true"/>
      <w:spacing w:after="0" w:before="0" w:line="100" w:lineRule="atLeast"/>
      <w:contextualSpacing w:val="false"/>
    </w:pPr>
    <w:rPr>
      <w:rFonts w:ascii="Calibri" w:cs="Calibri" w:eastAsia="Times New Roman" w:hAnsi="Calibri"/>
      <w:color w:val="00000A"/>
      <w:sz w:val="22"/>
      <w:szCs w:val="20"/>
      <w:lang w:bidi="ar-SA" w:eastAsia="ru-RU" w:val="ru-RU"/>
    </w:rPr>
  </w:style>
  <w:style w:styleId="style41" w:type="paragraph">
    <w:name w:val="ConsPlusTitle"/>
    <w:next w:val="style41"/>
    <w:pPr>
      <w:widowControl w:val="false"/>
      <w:suppressAutoHyphens w:val="true"/>
      <w:spacing w:after="0" w:before="0" w:line="100" w:lineRule="atLeast"/>
      <w:contextualSpacing w:val="false"/>
    </w:pPr>
    <w:rPr>
      <w:rFonts w:ascii="Calibri" w:cs="Calibri" w:eastAsia="Times New Roman" w:hAnsi="Calibri"/>
      <w:b/>
      <w:color w:val="00000A"/>
      <w:sz w:val="22"/>
      <w:szCs w:val="20"/>
      <w:lang w:bidi="ar-SA" w:eastAsia="ru-RU" w:val="ru-RU"/>
    </w:rPr>
  </w:style>
  <w:style w:styleId="style42" w:type="paragraph">
    <w:name w:val="ConsPlusTitlePage"/>
    <w:next w:val="style42"/>
    <w:pPr>
      <w:widowControl w:val="false"/>
      <w:suppressAutoHyphens w:val="true"/>
      <w:spacing w:after="0" w:before="0" w:line="100" w:lineRule="atLeast"/>
      <w:contextualSpacing w:val="false"/>
    </w:pPr>
    <w:rPr>
      <w:rFonts w:ascii="Tahoma" w:cs="Tahoma" w:eastAsia="Times New Roman" w:hAnsi="Tahoma"/>
      <w:color w:val="00000A"/>
      <w:sz w:val="20"/>
      <w:szCs w:val="20"/>
      <w:lang w:bidi="ar-SA" w:eastAsia="ru-RU" w:val="ru-RU"/>
    </w:rPr>
  </w:style>
  <w:style w:styleId="style43" w:type="paragraph">
    <w:name w:val="Balloon Text"/>
    <w:basedOn w:val="style0"/>
    <w:next w:val="style43"/>
    <w:pPr>
      <w:spacing w:after="0" w:before="0" w:line="100" w:lineRule="atLeast"/>
      <w:contextualSpacing w:val="false"/>
    </w:pPr>
    <w:rPr>
      <w:rFonts w:ascii="Tahoma" w:cs="Tahoma" w:hAnsi="Tahoma"/>
      <w:sz w:val="16"/>
      <w:szCs w:val="16"/>
    </w:rPr>
  </w:style>
  <w:style w:styleId="style44" w:type="paragraph">
    <w:name w:val="List Paragraph"/>
    <w:basedOn w:val="style0"/>
    <w:next w:val="style44"/>
    <w:pPr>
      <w:spacing w:after="200" w:before="0"/>
      <w:ind w:hanging="0" w:left="720" w:right="0"/>
      <w:contextualSpacing/>
    </w:pPr>
    <w:rPr/>
  </w:style>
  <w:style w:styleId="style45" w:type="paragraph">
    <w:name w:val="footnote text"/>
    <w:basedOn w:val="style0"/>
    <w:next w:val="style45"/>
    <w:pPr>
      <w:spacing w:after="0" w:before="0" w:line="100" w:lineRule="atLeast"/>
      <w:contextualSpacing w:val="false"/>
    </w:pPr>
    <w:rPr>
      <w:sz w:val="20"/>
      <w:szCs w:val="20"/>
    </w:rPr>
  </w:style>
  <w:style w:styleId="style46" w:type="paragraph">
    <w:name w:val="111"/>
    <w:basedOn w:val="style0"/>
    <w:next w:val="style46"/>
    <w:pPr>
      <w:widowControl w:val="false"/>
      <w:overflowPunct w:val="false"/>
      <w:spacing w:after="0" w:before="0" w:line="100" w:lineRule="atLeast"/>
      <w:contextualSpacing w:val="false"/>
      <w:textAlignment w:val="baseline"/>
    </w:pPr>
    <w:rPr>
      <w:rFonts w:ascii="Times New Roman" w:cs="Times New Roman" w:eastAsia="Times New Roman" w:hAnsi="Times New Roman"/>
      <w:sz w:val="20"/>
      <w:szCs w:val="20"/>
      <w:lang w:eastAsia="ru-RU"/>
    </w:rPr>
  </w:style>
  <w:style w:styleId="style47" w:type="paragraph">
    <w:name w:val="Оглавление 1"/>
    <w:basedOn w:val="style0"/>
    <w:next w:val="style47"/>
    <w:pPr>
      <w:widowControl w:val="false"/>
      <w:spacing w:after="120" w:before="120" w:line="100" w:lineRule="atLeast"/>
      <w:contextualSpacing w:val="false"/>
      <w:jc w:val="center"/>
    </w:pPr>
    <w:rPr>
      <w:rFonts w:ascii="Times New Roman" w:cs="Times New Roman" w:eastAsia="Times New Roman" w:hAnsi="Times New Roman"/>
      <w:b/>
      <w:caps/>
      <w:sz w:val="24"/>
      <w:szCs w:val="24"/>
      <w:lang w:eastAsia="ru-RU"/>
    </w:rPr>
  </w:style>
  <w:style w:styleId="style48" w:type="paragraph">
    <w:name w:val="Верхний колонтитул"/>
    <w:basedOn w:val="style0"/>
    <w:next w:val="style48"/>
    <w:pPr>
      <w:tabs>
        <w:tab w:leader="none" w:pos="4677" w:val="center"/>
        <w:tab w:leader="none" w:pos="9355" w:val="right"/>
      </w:tabs>
      <w:spacing w:after="0" w:before="0" w:line="100" w:lineRule="atLeast"/>
      <w:contextualSpacing w:val="false"/>
    </w:pPr>
    <w:rPr/>
  </w:style>
  <w:style w:styleId="style49" w:type="paragraph">
    <w:name w:val="Нижний колонтитул"/>
    <w:basedOn w:val="style0"/>
    <w:next w:val="style49"/>
    <w:pPr>
      <w:tabs>
        <w:tab w:leader="none" w:pos="4677" w:val="center"/>
        <w:tab w:leader="none" w:pos="9355" w:val="right"/>
      </w:tabs>
      <w:spacing w:after="0" w:before="0" w:line="100" w:lineRule="atLeast"/>
      <w:contextualSpacing w:val="false"/>
    </w:pPr>
    <w:rPr/>
  </w:style>
  <w:style w:styleId="style50" w:type="paragraph">
    <w:name w:val="Сноска"/>
    <w:basedOn w:val="style0"/>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F222871A3664871CD513D4BBF84A9B9434FABC78CE6BDBB5A68B2ICfFL" TargetMode="External"/><Relationship Id="rId3" Type="http://schemas.openxmlformats.org/officeDocument/2006/relationships/hyperlink" Target="consultantplus://offline/ref=DF222871A3664871CD513D4BBF84A9B94040AFC681B7EAB90B3DBCCA6BI5f5L" TargetMode="External"/><Relationship Id="rId4" Type="http://schemas.openxmlformats.org/officeDocument/2006/relationships/hyperlink" Target="consultantplus://offline/ref=DF222871A3664871CD513D4BBF84A9B9404FAEC284B0EAB90B3DBCCA6BI5f5L" TargetMode="External"/><Relationship Id="rId5" Type="http://schemas.openxmlformats.org/officeDocument/2006/relationships/hyperlink" Target="http://www.zakupki.gov.ru/" TargetMode="External"/><Relationship Id="rId6" Type="http://schemas.openxmlformats.org/officeDocument/2006/relationships/hyperlink" Target="http://www.kotelnich-kv.ru/" TargetMode="External"/><Relationship Id="rId7" Type="http://schemas.openxmlformats.org/officeDocument/2006/relationships/hyperlink" Target="consultantplus://offline/ref=DF222871A3664871CD513D4BBF84A9B9404FA4C08FB9EAB90B3DBCCA6BI5f5L" TargetMode="External"/><Relationship Id="rId8" Type="http://schemas.openxmlformats.org/officeDocument/2006/relationships/hyperlink" Target="consultantplus://offline/ref=DF222871A3664871CD513D4BBF84A9B9404FAEC284B0EAB90B3DBCCA6BI5f5L" TargetMode="External"/><Relationship Id="rId9" Type="http://schemas.openxmlformats.org/officeDocument/2006/relationships/hyperlink" Target="http://www.kotelnich-kv.ru/" TargetMode="External"/><Relationship Id="rId10" Type="http://schemas.openxmlformats.org/officeDocument/2006/relationships/hyperlink" Target="consultantplus://offline/ref=DF222871A3664871CD513D4BBF84A9B9404FA4C08FB7EAB90B3DBCCA6BI5f5L" TargetMode="External"/><Relationship Id="rId11" Type="http://schemas.openxmlformats.org/officeDocument/2006/relationships/hyperlink" Target="http://www.kotelnich-kv.ru/" TargetMode="External"/><Relationship Id="rId12" Type="http://schemas.openxmlformats.org/officeDocument/2006/relationships/hyperlink" Target="consultantplus://offline/ref=DF222871A3664871CD513D4BBF84A9B94044ADC785B1EAB90B3DBCCA6B554E52D2818AB567582888I4f5L" TargetMode="External"/><Relationship Id="rId13" Type="http://schemas.openxmlformats.org/officeDocument/2006/relationships/hyperlink" Target="consultantplus://offline/ref=98F6CEBE6648D8B150B5A6FE249B0583A9EC6B7901E27BEF99A6D8DF03391B6F3C378C0B16DEEB2CW8o8O" TargetMode="External"/><Relationship Id="rId14" Type="http://schemas.openxmlformats.org/officeDocument/2006/relationships/hyperlink" Target="consultantplus://offline/ref=DF222871A3664871CD513D4BBF84A9B9404FABC087B5EAB90B3DBCCA6BI5f5L" TargetMode="External"/><Relationship Id="rId15" Type="http://schemas.openxmlformats.org/officeDocument/2006/relationships/hyperlink" Target="consultantplus://offline/ref=DF222871A3664871CD513D4BBF84A9B9404FAEC284B0EAB90B3DBCCA6BI5f5L" TargetMode="External"/><Relationship Id="rId16" Type="http://schemas.openxmlformats.org/officeDocument/2006/relationships/hyperlink" Target="consultantplus://offline/ref=DF222871A3664871CD513D4BBF84A9B94040AAC683B4EAB90B3DBCCA6BI5f5L" TargetMode="External"/><Relationship Id="rId17" Type="http://schemas.openxmlformats.org/officeDocument/2006/relationships/hyperlink" Target="consultantplus://offline/ref=DF222871A3664871CD513D4BBF84A9B9404FAEC284B0EAB90B3DBCCA6B554E52D2818AB5I6f2L" TargetMode="External"/><Relationship Id="rId18" Type="http://schemas.openxmlformats.org/officeDocument/2006/relationships/hyperlink" Target="consultantplus://offline/ref=1D8AAC9F3B087CE8772AD76D2FF54DE4ABD43901AC69757A07CD18556BnDJEL" TargetMode="External"/><Relationship Id="rId19" Type="http://schemas.openxmlformats.org/officeDocument/2006/relationships/hyperlink" Target="consultantplus://offline/ref=DF222871A3664871CD513D4BBF84A9B94040AFC681B7EAB90B3DBCCA6BI5f5L" TargetMode="External"/><Relationship Id="rId20" Type="http://schemas.openxmlformats.org/officeDocument/2006/relationships/hyperlink" Target="consultantplus://offline/ref=40782EBCF69681D3D41F67CC1C83C520D33ACAB2CCFBBD2B3C5FD12B7AD23EF6E1593C6A7B7D16BFD933N" TargetMode="External"/><Relationship Id="rId21" Type="http://schemas.openxmlformats.org/officeDocument/2006/relationships/hyperlink" Target="consultantplus://offline/ref=40782EBCF69681D3D41F67CC1C83C520D335CCB4CCFCBD2B3C5FD12B7AD23EF6E1593C6FD733N" TargetMode="External"/><Relationship Id="rId22" Type="http://schemas.openxmlformats.org/officeDocument/2006/relationships/hyperlink" Target="consultantplus://offline/ref=B6CFA7248FAAFC25683BE2D33AD970A7CA63D0148159C2033E88C66AnF0EH" TargetMode="External"/><Relationship Id="rId23" Type="http://schemas.openxmlformats.org/officeDocument/2006/relationships/hyperlink" Target="consultantplus://offline/ref=AD84758ED2DE7C3E54F67502DE912F10B22CC1A6889F04EA550BD73B3DN0W3O" TargetMode="External"/><Relationship Id="rId24" Type="http://schemas.openxmlformats.org/officeDocument/2006/relationships/hyperlink" Target="consultantplus://offline/ref=77C651EB325F3A65E870D0D7CCC75BAE8C1F55C55F731E2A8C0EB970ECD10F7D490EB6FE4D9FD062u7EBN" TargetMode="External"/><Relationship Id="rId25" Type="http://schemas.openxmlformats.org/officeDocument/2006/relationships/hyperlink" Target="consultantplus://offline/ref=77C651EB325F3A65E870D0D7CCC75BAE8C1F55C55F731E2A8C0EB970ECD10F7D490EB6FE4D9FD162u7E9N" TargetMode="External"/><Relationship Id="rId26" Type="http://schemas.openxmlformats.org/officeDocument/2006/relationships/hyperlink" Target="consultantplus://offline/ref=77C651EB325F3A65E870D0D7CCC75BAE8C1F55C55F731E2A8C0EB970ECD10F7D490EB6FE4D9FD065u7ECN" TargetMode="External"/><Relationship Id="rId27" Type="http://schemas.openxmlformats.org/officeDocument/2006/relationships/hyperlink" Target="consultantplus://offline/ref=77C651EB325F3A65E870D0D7CCC75BAE8C1F55C55F731E2A8C0EB970ECD10F7D490EB6FE4D9FD065u7E9N" TargetMode="External"/><Relationship Id="rId28" Type="http://schemas.openxmlformats.org/officeDocument/2006/relationships/footer" Target="footer1.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401</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2015-11-18T11:31:00Z</dcterms:created>
  <dc:creator>Пользователь</dc:creator>
  <cp:lastModifiedBy>Пользователь</cp:lastModifiedBy>
  <cp:lastPrinted>2015-11-19T10:36:00Z</cp:lastPrinted>
  <dcterms:modified xsi:type="dcterms:W3CDTF">2015-11-30T09:20:00Z</dcterms:modified>
  <cp:revision>31</cp:revision>
</cp:coreProperties>
</file>